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553C" w14:textId="77777777" w:rsidR="005E5AED" w:rsidRDefault="005E5AED" w:rsidP="005E5AED"/>
    <w:tbl>
      <w:tblPr>
        <w:tblW w:w="86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648"/>
        <w:gridCol w:w="1620"/>
        <w:gridCol w:w="521"/>
        <w:gridCol w:w="19"/>
        <w:gridCol w:w="1620"/>
        <w:gridCol w:w="1440"/>
        <w:gridCol w:w="133"/>
        <w:gridCol w:w="47"/>
        <w:gridCol w:w="1377"/>
        <w:gridCol w:w="243"/>
        <w:gridCol w:w="95"/>
        <w:gridCol w:w="865"/>
        <w:gridCol w:w="16"/>
      </w:tblGrid>
      <w:tr w:rsidR="005E5AED" w14:paraId="7C5EE625" w14:textId="77777777" w:rsidTr="5DC1F4B7">
        <w:trPr>
          <w:gridBefore w:val="1"/>
          <w:wBefore w:w="12" w:type="dxa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F42AFCB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1. DATOS IDENTIFICATIVOS DA DISCIPLINA</w:t>
            </w:r>
          </w:p>
        </w:tc>
      </w:tr>
      <w:tr w:rsidR="005E5AED" w14:paraId="3DD63B1A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CC1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6EE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NON CUBRIR</w:t>
            </w:r>
          </w:p>
        </w:tc>
      </w:tr>
      <w:tr w:rsidR="005E5AED" w14:paraId="57D79600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AFC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 xml:space="preserve">MATERIA 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FDE2" w14:textId="75D5D3E3" w:rsidR="005E5AED" w:rsidRDefault="003B1D3A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TEORÍAS DO ESPECTÁCULO II</w:t>
            </w:r>
          </w:p>
        </w:tc>
      </w:tr>
      <w:tr w:rsidR="005E5AED" w14:paraId="143CEAB5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21C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30F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Teorías do espectáculo e da comunicación</w:t>
            </w:r>
          </w:p>
        </w:tc>
      </w:tr>
      <w:tr w:rsidR="005E5AED" w14:paraId="6A04F93B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D695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TITULACIÓN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7C7" w14:textId="6B174A98" w:rsidR="005E5AED" w:rsidRDefault="003B1D3A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Título Superior </w:t>
            </w:r>
            <w:r w:rsidR="005E5AED">
              <w:rPr>
                <w:sz w:val="16"/>
                <w:szCs w:val="16"/>
              </w:rPr>
              <w:t>en Arte dramática</w:t>
            </w:r>
          </w:p>
        </w:tc>
      </w:tr>
      <w:tr w:rsidR="005E5AED" w14:paraId="1F99EAB7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2F43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ESPECIALIDADE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0D95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Escenografía</w:t>
            </w:r>
          </w:p>
        </w:tc>
      </w:tr>
      <w:tr w:rsidR="005E5AED" w14:paraId="53F028A8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34C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ITINERARIO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AC1F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E5AED" w14:paraId="67FC5847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790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3AF" w14:textId="4B434CD0" w:rsidR="005E5AED" w:rsidRDefault="008629FE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1</w:t>
            </w:r>
            <w:r w:rsidR="005E5AED">
              <w:rPr>
                <w:sz w:val="16"/>
                <w:szCs w:val="16"/>
              </w:rPr>
              <w:t>º</w:t>
            </w:r>
          </w:p>
        </w:tc>
      </w:tr>
      <w:tr w:rsidR="005E5AED" w14:paraId="20784E9A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957A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CRÉDITOS ECTS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290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E5AED" w14:paraId="5163E738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DF1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CARÁCTER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1C7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proofErr w:type="spellStart"/>
            <w:r>
              <w:rPr>
                <w:sz w:val="16"/>
                <w:szCs w:val="16"/>
              </w:rPr>
              <w:t>Obrigatorio</w:t>
            </w:r>
            <w:proofErr w:type="spellEnd"/>
          </w:p>
        </w:tc>
      </w:tr>
      <w:tr w:rsidR="005E5AED" w14:paraId="69D3EF62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6B7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DEPARTAMENTO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604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Teoría e Historia das Artes Escénicas</w:t>
            </w:r>
          </w:p>
        </w:tc>
      </w:tr>
      <w:tr w:rsidR="005E5AED" w14:paraId="281FE7C3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655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CENTRO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013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ESAD de Galicia</w:t>
            </w:r>
          </w:p>
        </w:tc>
      </w:tr>
      <w:tr w:rsidR="005E5AED" w14:paraId="753E3A0F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BCF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COORDINADOR/A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8857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Inmaculada López Silva</w:t>
            </w:r>
          </w:p>
        </w:tc>
      </w:tr>
      <w:tr w:rsidR="005E5AED" w14:paraId="3A754B60" w14:textId="77777777" w:rsidTr="5DC1F4B7">
        <w:trPr>
          <w:gridBefore w:val="1"/>
          <w:wBefore w:w="12" w:type="dxa"/>
          <w:cantSplit/>
          <w:trHeight w:val="3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416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CE5" w14:textId="06E70E1C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 xml:space="preserve">Nome e </w:t>
            </w:r>
            <w:proofErr w:type="spellStart"/>
            <w:r>
              <w:rPr>
                <w:b/>
                <w:sz w:val="16"/>
                <w:szCs w:val="16"/>
              </w:rPr>
              <w:t>apelidos</w:t>
            </w:r>
            <w:proofErr w:type="spellEnd"/>
            <w:r>
              <w:rPr>
                <w:sz w:val="16"/>
                <w:szCs w:val="16"/>
              </w:rPr>
              <w:t>: Inmaculada López Silva</w:t>
            </w:r>
            <w:r w:rsidR="003E557A">
              <w:rPr>
                <w:sz w:val="16"/>
                <w:szCs w:val="16"/>
              </w:rPr>
              <w:t>, Roberto Pascual</w:t>
            </w:r>
          </w:p>
          <w:p w14:paraId="5528D59A" w14:textId="0EA67718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 xml:space="preserve">Horario </w:t>
            </w:r>
            <w:proofErr w:type="spellStart"/>
            <w:r>
              <w:rPr>
                <w:b/>
                <w:sz w:val="16"/>
                <w:szCs w:val="16"/>
              </w:rPr>
              <w:t>titorías</w:t>
            </w:r>
            <w:proofErr w:type="spellEnd"/>
            <w:r>
              <w:rPr>
                <w:sz w:val="16"/>
                <w:szCs w:val="16"/>
              </w:rPr>
              <w:t>:</w:t>
            </w:r>
            <w:r w:rsidR="00E07FC3">
              <w:t xml:space="preserve"> </w:t>
            </w:r>
            <w:hyperlink r:id="rId7" w:history="1">
              <w:r w:rsidR="00E07FC3" w:rsidRPr="00E07FC3">
                <w:rPr>
                  <w:rStyle w:val="Hipervnculo"/>
                  <w:sz w:val="16"/>
                  <w:szCs w:val="16"/>
                </w:rPr>
                <w:t>https://esadgalicia.com/curso-escolar/</w:t>
              </w:r>
            </w:hyperlink>
          </w:p>
          <w:p w14:paraId="1A974AE4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Despacho</w:t>
            </w:r>
            <w:r>
              <w:rPr>
                <w:sz w:val="16"/>
                <w:szCs w:val="16"/>
              </w:rPr>
              <w:t>: T4</w:t>
            </w:r>
          </w:p>
          <w:p w14:paraId="3920CD6B" w14:textId="2501E33F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Contacto</w:t>
            </w:r>
            <w:r>
              <w:rPr>
                <w:sz w:val="16"/>
                <w:szCs w:val="16"/>
              </w:rPr>
              <w:t xml:space="preserve">: </w:t>
            </w:r>
            <w:hyperlink r:id="rId8" w:history="1">
              <w:r w:rsidR="005F34B0" w:rsidRPr="0073043B">
                <w:rPr>
                  <w:rStyle w:val="Hipervnculo"/>
                  <w:sz w:val="16"/>
                  <w:szCs w:val="16"/>
                </w:rPr>
                <w:t>inma.lopez.silva@edu.xunta.es</w:t>
              </w:r>
            </w:hyperlink>
            <w:r w:rsidR="005F34B0">
              <w:rPr>
                <w:sz w:val="16"/>
                <w:szCs w:val="16"/>
              </w:rPr>
              <w:t xml:space="preserve">; </w:t>
            </w:r>
            <w:r w:rsidR="005F34B0">
              <w:rPr>
                <w:rStyle w:val="Hipervnculo"/>
                <w:sz w:val="16"/>
                <w:szCs w:val="16"/>
              </w:rPr>
              <w:t>robertopascual@edu.xunta.es</w:t>
            </w:r>
          </w:p>
        </w:tc>
      </w:tr>
      <w:tr w:rsidR="005E5AED" w14:paraId="7A23E9F3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82FB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DESCRICIÓN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C09B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Principios teóricos e dimensión práctica da comunicación escénica e audiovisual no ámbito da Escenografía. </w:t>
            </w:r>
            <w:proofErr w:type="spellStart"/>
            <w:r>
              <w:rPr>
                <w:sz w:val="16"/>
                <w:szCs w:val="16"/>
              </w:rPr>
              <w:t>Estudo</w:t>
            </w:r>
            <w:proofErr w:type="spellEnd"/>
            <w:r>
              <w:rPr>
                <w:sz w:val="16"/>
                <w:szCs w:val="16"/>
              </w:rPr>
              <w:t xml:space="preserve"> práctico dos principios da </w:t>
            </w:r>
            <w:proofErr w:type="spellStart"/>
            <w:r>
              <w:rPr>
                <w:sz w:val="16"/>
                <w:szCs w:val="16"/>
              </w:rPr>
              <w:t>linguaxe</w:t>
            </w:r>
            <w:proofErr w:type="spellEnd"/>
            <w:r>
              <w:rPr>
                <w:sz w:val="16"/>
                <w:szCs w:val="16"/>
              </w:rPr>
              <w:t xml:space="preserve"> escénica e audiovisual. </w:t>
            </w:r>
            <w:proofErr w:type="spellStart"/>
            <w:r>
              <w:rPr>
                <w:sz w:val="16"/>
                <w:szCs w:val="16"/>
              </w:rPr>
              <w:t>Análise</w:t>
            </w:r>
            <w:proofErr w:type="spellEnd"/>
            <w:r>
              <w:rPr>
                <w:sz w:val="16"/>
                <w:szCs w:val="16"/>
              </w:rPr>
              <w:t xml:space="preserve"> práctica da creación escénica e audiovisual como fenómenos comunicativos: aspectos estéticos e </w:t>
            </w:r>
            <w:proofErr w:type="spellStart"/>
            <w:r>
              <w:rPr>
                <w:sz w:val="16"/>
                <w:szCs w:val="16"/>
              </w:rPr>
              <w:t>semiolóxicos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Análise</w:t>
            </w:r>
            <w:proofErr w:type="spellEnd"/>
            <w:r>
              <w:rPr>
                <w:sz w:val="16"/>
                <w:szCs w:val="16"/>
              </w:rPr>
              <w:t xml:space="preserve"> práctica de espectáculos e procesos </w:t>
            </w:r>
            <w:proofErr w:type="spellStart"/>
            <w:r>
              <w:rPr>
                <w:sz w:val="16"/>
                <w:szCs w:val="16"/>
              </w:rPr>
              <w:t>metodolóxicos</w:t>
            </w:r>
            <w:proofErr w:type="spellEnd"/>
            <w:r>
              <w:rPr>
                <w:sz w:val="16"/>
                <w:szCs w:val="16"/>
              </w:rPr>
              <w:t xml:space="preserve"> da crítica.</w:t>
            </w:r>
          </w:p>
        </w:tc>
      </w:tr>
      <w:tr w:rsidR="005E5AED" w14:paraId="763EEEFF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01FE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COÑECEMENTOS PREVIOS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AB6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Saber </w:t>
            </w:r>
            <w:proofErr w:type="spellStart"/>
            <w:r>
              <w:rPr>
                <w:sz w:val="16"/>
                <w:szCs w:val="16"/>
              </w:rPr>
              <w:t>achegarse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xeito</w:t>
            </w:r>
            <w:proofErr w:type="spellEnd"/>
            <w:r>
              <w:rPr>
                <w:sz w:val="16"/>
                <w:szCs w:val="16"/>
              </w:rPr>
              <w:t xml:space="preserve"> crítico, tanto por oral como por escrito, a </w:t>
            </w:r>
            <w:proofErr w:type="spellStart"/>
            <w:r>
              <w:rPr>
                <w:sz w:val="16"/>
                <w:szCs w:val="16"/>
              </w:rPr>
              <w:t>calquera</w:t>
            </w:r>
            <w:proofErr w:type="spellEnd"/>
            <w:r>
              <w:rPr>
                <w:sz w:val="16"/>
                <w:szCs w:val="16"/>
              </w:rPr>
              <w:t xml:space="preserve"> texto de </w:t>
            </w:r>
            <w:proofErr w:type="spellStart"/>
            <w:r>
              <w:rPr>
                <w:sz w:val="16"/>
                <w:szCs w:val="16"/>
              </w:rPr>
              <w:t>orde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ensaística</w:t>
            </w:r>
            <w:proofErr w:type="spellEnd"/>
            <w:r>
              <w:rPr>
                <w:sz w:val="16"/>
                <w:szCs w:val="16"/>
              </w:rPr>
              <w:t xml:space="preserve">, tanto literario coma </w:t>
            </w:r>
            <w:proofErr w:type="spellStart"/>
            <w:r>
              <w:rPr>
                <w:sz w:val="16"/>
                <w:szCs w:val="16"/>
              </w:rPr>
              <w:t>xornalístico</w:t>
            </w:r>
            <w:proofErr w:type="spellEnd"/>
            <w:r>
              <w:rPr>
                <w:sz w:val="16"/>
                <w:szCs w:val="16"/>
              </w:rPr>
              <w:t xml:space="preserve">, teórico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filosófico, sobre 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 xml:space="preserve"> artes do espectáculo. </w:t>
            </w:r>
            <w:proofErr w:type="spellStart"/>
            <w:r>
              <w:rPr>
                <w:sz w:val="16"/>
                <w:szCs w:val="16"/>
              </w:rPr>
              <w:t>Coñecementos</w:t>
            </w:r>
            <w:proofErr w:type="spellEnd"/>
            <w:r>
              <w:rPr>
                <w:sz w:val="16"/>
                <w:szCs w:val="16"/>
              </w:rPr>
              <w:t xml:space="preserve"> básicos de filosofía (nivel </w:t>
            </w:r>
            <w:proofErr w:type="spellStart"/>
            <w:r>
              <w:rPr>
                <w:sz w:val="16"/>
                <w:szCs w:val="16"/>
              </w:rPr>
              <w:t>Bacharelato</w:t>
            </w:r>
            <w:proofErr w:type="spellEnd"/>
            <w:r>
              <w:rPr>
                <w:sz w:val="16"/>
                <w:szCs w:val="16"/>
              </w:rPr>
              <w:t>).</w:t>
            </w:r>
          </w:p>
        </w:tc>
      </w:tr>
      <w:tr w:rsidR="005E5AED" w14:paraId="357649F5" w14:textId="77777777" w:rsidTr="5DC1F4B7">
        <w:trPr>
          <w:gridBefore w:val="1"/>
          <w:wBefore w:w="1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665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LINGUA EN QUE SE IMPARTE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0F9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proofErr w:type="spellStart"/>
            <w:r>
              <w:rPr>
                <w:sz w:val="16"/>
                <w:szCs w:val="16"/>
              </w:rPr>
              <w:t>Galego</w:t>
            </w:r>
            <w:proofErr w:type="spellEnd"/>
            <w:r>
              <w:rPr>
                <w:sz w:val="16"/>
                <w:szCs w:val="16"/>
              </w:rPr>
              <w:t xml:space="preserve">   x</w:t>
            </w:r>
            <w:r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773F">
              <w:rPr>
                <w:sz w:val="16"/>
                <w:szCs w:val="16"/>
              </w:rPr>
            </w:r>
            <w:r w:rsidR="00F6773F">
              <w:rPr>
                <w:sz w:val="16"/>
                <w:szCs w:val="1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16"/>
                <w:szCs w:val="16"/>
              </w:rPr>
              <w:t xml:space="preserve">          Castelán  </w:t>
            </w:r>
            <w:r>
              <w:rPr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773F">
              <w:rPr>
                <w:sz w:val="16"/>
                <w:szCs w:val="16"/>
              </w:rPr>
            </w:r>
            <w:r w:rsidR="00F6773F">
              <w:rPr>
                <w:sz w:val="16"/>
                <w:szCs w:val="1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16"/>
                <w:szCs w:val="16"/>
              </w:rPr>
              <w:t xml:space="preserve">          Inglés  </w:t>
            </w:r>
            <w:r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773F">
              <w:rPr>
                <w:sz w:val="16"/>
                <w:szCs w:val="16"/>
              </w:rPr>
            </w:r>
            <w:r w:rsidR="00F6773F">
              <w:rPr>
                <w:sz w:val="16"/>
                <w:szCs w:val="1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5E5AED" w14:paraId="1AE2E1B2" w14:textId="77777777" w:rsidTr="5DC1F4B7">
        <w:trPr>
          <w:gridBefore w:val="1"/>
          <w:wBefore w:w="12" w:type="dxa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6000C41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COMPETENCIAS</w:t>
            </w:r>
          </w:p>
        </w:tc>
      </w:tr>
      <w:tr w:rsidR="005E5AED" w14:paraId="501E4EDD" w14:textId="77777777" w:rsidTr="5DC1F4B7">
        <w:trPr>
          <w:gridBefore w:val="1"/>
          <w:wBefore w:w="12" w:type="dxa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CF93977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COMPETENCIAS TRANSVERSAIS DE GRAO</w:t>
            </w:r>
          </w:p>
        </w:tc>
      </w:tr>
      <w:tr w:rsidR="005E5AED" w14:paraId="526C9691" w14:textId="77777777" w:rsidTr="5DC1F4B7">
        <w:trPr>
          <w:gridBefore w:val="1"/>
          <w:wBefore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CD0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9F3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Solucionar problemas e tomar </w:t>
            </w:r>
            <w:proofErr w:type="spellStart"/>
            <w:r>
              <w:rPr>
                <w:sz w:val="16"/>
                <w:szCs w:val="16"/>
              </w:rPr>
              <w:t>decisións</w:t>
            </w:r>
            <w:proofErr w:type="spellEnd"/>
            <w:r>
              <w:rPr>
                <w:sz w:val="16"/>
                <w:szCs w:val="16"/>
              </w:rPr>
              <w:t xml:space="preserve"> que respondan </w:t>
            </w:r>
            <w:proofErr w:type="spellStart"/>
            <w:r>
              <w:rPr>
                <w:sz w:val="16"/>
                <w:szCs w:val="16"/>
              </w:rPr>
              <w:t>aos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obxectivos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que se realiza.</w:t>
            </w:r>
          </w:p>
        </w:tc>
      </w:tr>
      <w:tr w:rsidR="005E5AED" w14:paraId="7583024A" w14:textId="77777777" w:rsidTr="5DC1F4B7">
        <w:trPr>
          <w:gridBefore w:val="1"/>
          <w:wBefore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29F8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T8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B25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Desenvolver </w:t>
            </w:r>
            <w:proofErr w:type="spellStart"/>
            <w:r>
              <w:rPr>
                <w:sz w:val="16"/>
                <w:szCs w:val="16"/>
              </w:rPr>
              <w:t>razoada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criticamente</w:t>
            </w:r>
            <w:proofErr w:type="spellEnd"/>
            <w:r>
              <w:rPr>
                <w:sz w:val="16"/>
                <w:szCs w:val="16"/>
              </w:rPr>
              <w:t xml:space="preserve"> ideas e argumentos.</w:t>
            </w:r>
          </w:p>
        </w:tc>
      </w:tr>
      <w:tr w:rsidR="005E5AED" w14:paraId="10ADB6CC" w14:textId="77777777" w:rsidTr="5DC1F4B7">
        <w:trPr>
          <w:gridBefore w:val="1"/>
          <w:wBefore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7A5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T14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B08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Dominar a </w:t>
            </w:r>
            <w:proofErr w:type="spellStart"/>
            <w:r>
              <w:rPr>
                <w:sz w:val="16"/>
                <w:szCs w:val="16"/>
              </w:rPr>
              <w:t>metodoloxía</w:t>
            </w:r>
            <w:proofErr w:type="spellEnd"/>
            <w:r>
              <w:rPr>
                <w:sz w:val="16"/>
                <w:szCs w:val="16"/>
              </w:rPr>
              <w:t xml:space="preserve"> de investigación na </w:t>
            </w:r>
            <w:proofErr w:type="spellStart"/>
            <w:r>
              <w:rPr>
                <w:sz w:val="16"/>
                <w:szCs w:val="16"/>
              </w:rPr>
              <w:t>xeración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proxectos</w:t>
            </w:r>
            <w:proofErr w:type="spellEnd"/>
            <w:r>
              <w:rPr>
                <w:sz w:val="16"/>
                <w:szCs w:val="16"/>
              </w:rPr>
              <w:t xml:space="preserve">, ideas e </w:t>
            </w:r>
            <w:proofErr w:type="spellStart"/>
            <w:r>
              <w:rPr>
                <w:sz w:val="16"/>
                <w:szCs w:val="16"/>
              </w:rPr>
              <w:t>solucións</w:t>
            </w:r>
            <w:proofErr w:type="spellEnd"/>
            <w:r>
              <w:rPr>
                <w:sz w:val="16"/>
                <w:szCs w:val="16"/>
              </w:rPr>
              <w:t xml:space="preserve"> viables.</w:t>
            </w:r>
          </w:p>
        </w:tc>
      </w:tr>
      <w:tr w:rsidR="005E5AED" w14:paraId="09EC2B5F" w14:textId="77777777" w:rsidTr="5DC1F4B7">
        <w:trPr>
          <w:gridBefore w:val="1"/>
          <w:wBefore w:w="12" w:type="dxa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34A715E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COMPETENCIAS XERAIS DA TITULACIÓN</w:t>
            </w:r>
          </w:p>
        </w:tc>
      </w:tr>
      <w:tr w:rsidR="005E5AED" w14:paraId="1C0895D6" w14:textId="77777777" w:rsidTr="5DC1F4B7">
        <w:trPr>
          <w:gridBefore w:val="1"/>
          <w:wBefore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7AE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C295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Fomentar a expresión e a creación </w:t>
            </w:r>
            <w:proofErr w:type="spellStart"/>
            <w:r>
              <w:rPr>
                <w:sz w:val="16"/>
                <w:szCs w:val="16"/>
              </w:rPr>
              <w:t>persoal</w:t>
            </w:r>
            <w:proofErr w:type="spellEnd"/>
            <w:r>
              <w:rPr>
                <w:sz w:val="16"/>
                <w:szCs w:val="16"/>
              </w:rPr>
              <w:t xml:space="preserve">, integrando os </w:t>
            </w:r>
            <w:proofErr w:type="spellStart"/>
            <w:r>
              <w:rPr>
                <w:sz w:val="16"/>
                <w:szCs w:val="16"/>
              </w:rPr>
              <w:t>coñecementos</w:t>
            </w:r>
            <w:proofErr w:type="spellEnd"/>
            <w:r>
              <w:rPr>
                <w:sz w:val="16"/>
                <w:szCs w:val="16"/>
              </w:rPr>
              <w:t xml:space="preserve"> teóricos, técnicos e prácticos adquiridos; mostrando </w:t>
            </w:r>
            <w:proofErr w:type="spellStart"/>
            <w:r>
              <w:rPr>
                <w:sz w:val="16"/>
                <w:szCs w:val="16"/>
              </w:rPr>
              <w:t>sinceridade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responsabilidade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xenerosidade</w:t>
            </w:r>
            <w:proofErr w:type="spellEnd"/>
            <w:r>
              <w:rPr>
                <w:sz w:val="16"/>
                <w:szCs w:val="16"/>
              </w:rPr>
              <w:t xml:space="preserve"> no proceso creativo; </w:t>
            </w:r>
            <w:proofErr w:type="spellStart"/>
            <w:r>
              <w:rPr>
                <w:sz w:val="16"/>
                <w:szCs w:val="16"/>
              </w:rPr>
              <w:t>asumindo</w:t>
            </w:r>
            <w:proofErr w:type="spellEnd"/>
            <w:r>
              <w:rPr>
                <w:sz w:val="16"/>
                <w:szCs w:val="16"/>
              </w:rPr>
              <w:t xml:space="preserve"> o risco, tolerando o fracaso e valorando de </w:t>
            </w:r>
            <w:proofErr w:type="spellStart"/>
            <w:r>
              <w:rPr>
                <w:sz w:val="16"/>
                <w:szCs w:val="16"/>
              </w:rPr>
              <w:t>maneira</w:t>
            </w:r>
            <w:proofErr w:type="spellEnd"/>
            <w:r>
              <w:rPr>
                <w:sz w:val="16"/>
                <w:szCs w:val="16"/>
              </w:rPr>
              <w:t xml:space="preserve"> equilibrada o éxito social.</w:t>
            </w:r>
          </w:p>
        </w:tc>
      </w:tr>
      <w:tr w:rsidR="005E5AED" w14:paraId="18D67261" w14:textId="77777777" w:rsidTr="5DC1F4B7">
        <w:trPr>
          <w:gridBefore w:val="1"/>
          <w:wBefore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0611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X6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D0E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Desenvolver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metodoloxía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estudo</w:t>
            </w:r>
            <w:proofErr w:type="spellEnd"/>
            <w:r>
              <w:rPr>
                <w:sz w:val="16"/>
                <w:szCs w:val="16"/>
              </w:rPr>
              <w:t xml:space="preserve"> e investigación </w:t>
            </w:r>
            <w:proofErr w:type="spellStart"/>
            <w:r>
              <w:rPr>
                <w:sz w:val="16"/>
                <w:szCs w:val="16"/>
              </w:rPr>
              <w:t>encamiñada</w:t>
            </w:r>
            <w:proofErr w:type="spellEnd"/>
            <w:r>
              <w:rPr>
                <w:sz w:val="16"/>
                <w:szCs w:val="16"/>
              </w:rPr>
              <w:t xml:space="preserve"> á autoformación na propia disciplina, procurando ámbitos </w:t>
            </w:r>
            <w:proofErr w:type="spellStart"/>
            <w:r>
              <w:rPr>
                <w:sz w:val="16"/>
                <w:szCs w:val="16"/>
              </w:rPr>
              <w:t>axeitados</w:t>
            </w:r>
            <w:proofErr w:type="spellEnd"/>
            <w:r>
              <w:rPr>
                <w:sz w:val="16"/>
                <w:szCs w:val="16"/>
              </w:rPr>
              <w:t xml:space="preserve"> para a formación continuada e para adaptarse a diversas </w:t>
            </w:r>
            <w:proofErr w:type="spellStart"/>
            <w:r>
              <w:rPr>
                <w:sz w:val="16"/>
                <w:szCs w:val="16"/>
              </w:rPr>
              <w:t>situacións</w:t>
            </w:r>
            <w:proofErr w:type="spellEnd"/>
            <w:r>
              <w:rPr>
                <w:sz w:val="16"/>
                <w:szCs w:val="16"/>
              </w:rPr>
              <w:t xml:space="preserve">, especialmente </w:t>
            </w:r>
            <w:proofErr w:type="spellStart"/>
            <w:r>
              <w:rPr>
                <w:sz w:val="16"/>
                <w:szCs w:val="16"/>
              </w:rPr>
              <w:t>ás</w:t>
            </w:r>
            <w:proofErr w:type="spellEnd"/>
            <w:r>
              <w:rPr>
                <w:sz w:val="16"/>
                <w:szCs w:val="16"/>
              </w:rPr>
              <w:t xml:space="preserve"> derivadas da evolución da </w:t>
            </w:r>
            <w:proofErr w:type="spellStart"/>
            <w:r>
              <w:rPr>
                <w:sz w:val="16"/>
                <w:szCs w:val="16"/>
              </w:rPr>
              <w:t>súa</w:t>
            </w:r>
            <w:proofErr w:type="spellEnd"/>
            <w:r>
              <w:rPr>
                <w:sz w:val="16"/>
                <w:szCs w:val="16"/>
              </w:rPr>
              <w:t xml:space="preserve"> profesión.</w:t>
            </w:r>
          </w:p>
        </w:tc>
      </w:tr>
      <w:tr w:rsidR="005E5AED" w14:paraId="7B5F4A15" w14:textId="77777777" w:rsidTr="5DC1F4B7">
        <w:trPr>
          <w:gridBefore w:val="1"/>
          <w:wBefore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0DE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X7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563D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Valorar a Arte Dramática como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actividade</w:t>
            </w:r>
            <w:proofErr w:type="spellEnd"/>
            <w:r>
              <w:rPr>
                <w:sz w:val="16"/>
                <w:szCs w:val="16"/>
              </w:rPr>
              <w:t xml:space="preserve"> integrada na </w:t>
            </w:r>
            <w:proofErr w:type="spellStart"/>
            <w:r>
              <w:rPr>
                <w:sz w:val="16"/>
                <w:szCs w:val="16"/>
              </w:rPr>
              <w:t>sociedade</w:t>
            </w:r>
            <w:proofErr w:type="spellEnd"/>
            <w:r>
              <w:rPr>
                <w:sz w:val="16"/>
                <w:szCs w:val="16"/>
              </w:rPr>
              <w:t xml:space="preserve"> e na cultura galegas, coas que comparte </w:t>
            </w:r>
            <w:proofErr w:type="spellStart"/>
            <w:r>
              <w:rPr>
                <w:sz w:val="16"/>
                <w:szCs w:val="16"/>
              </w:rPr>
              <w:t>obxectivos</w:t>
            </w:r>
            <w:proofErr w:type="spellEnd"/>
            <w:r>
              <w:rPr>
                <w:sz w:val="16"/>
                <w:szCs w:val="16"/>
              </w:rPr>
              <w:t xml:space="preserve"> e retos.</w:t>
            </w:r>
          </w:p>
        </w:tc>
      </w:tr>
      <w:tr w:rsidR="005E5AED" w14:paraId="429C6C78" w14:textId="77777777" w:rsidTr="5DC1F4B7">
        <w:trPr>
          <w:gridBefore w:val="1"/>
          <w:wBefore w:w="12" w:type="dxa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1AA055D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COMPETENCIAS ESPECÍFICAS DA ESPECIALIDADE</w:t>
            </w:r>
          </w:p>
        </w:tc>
      </w:tr>
      <w:tr w:rsidR="005E5AED" w14:paraId="7E4843D1" w14:textId="77777777" w:rsidTr="5DC1F4B7">
        <w:trPr>
          <w:gridBefore w:val="1"/>
          <w:wBefore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D77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EE1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47D9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Dominar os recursos expresivos necesarios para o </w:t>
            </w:r>
            <w:proofErr w:type="spellStart"/>
            <w:r>
              <w:rPr>
                <w:sz w:val="16"/>
                <w:szCs w:val="16"/>
              </w:rPr>
              <w:t>desenvolvemento</w:t>
            </w:r>
            <w:proofErr w:type="spellEnd"/>
            <w:r>
              <w:rPr>
                <w:sz w:val="16"/>
                <w:szCs w:val="16"/>
              </w:rPr>
              <w:t xml:space="preserve"> de procesos de interpretación, actuación e representación, no ámbito escénico e audiovisual. </w:t>
            </w:r>
          </w:p>
        </w:tc>
      </w:tr>
      <w:tr w:rsidR="005E5AED" w14:paraId="15F4A299" w14:textId="77777777" w:rsidTr="5DC1F4B7">
        <w:trPr>
          <w:gridBefore w:val="1"/>
          <w:wBefore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B006" w14:textId="77777777" w:rsidR="005E5AED" w:rsidRPr="009117E8" w:rsidRDefault="005E5AED" w:rsidP="00036725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EE3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CD7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Integrar e interactuar coas restantes </w:t>
            </w:r>
            <w:proofErr w:type="spellStart"/>
            <w:r>
              <w:rPr>
                <w:sz w:val="16"/>
                <w:szCs w:val="16"/>
              </w:rPr>
              <w:t>linguaxes</w:t>
            </w:r>
            <w:proofErr w:type="spellEnd"/>
            <w:r>
              <w:rPr>
                <w:sz w:val="16"/>
                <w:szCs w:val="16"/>
              </w:rPr>
              <w:t xml:space="preserve"> e códigos que conforman o espectáculo escénico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audiovisual.</w:t>
            </w:r>
          </w:p>
        </w:tc>
      </w:tr>
      <w:tr w:rsidR="005E5AED" w14:paraId="2B01A752" w14:textId="77777777" w:rsidTr="5DC1F4B7">
        <w:trPr>
          <w:gridBefore w:val="1"/>
          <w:wBefore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DCA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EE5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FC9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Concibir</w:t>
            </w:r>
            <w:proofErr w:type="spellEnd"/>
            <w:r>
              <w:rPr>
                <w:sz w:val="16"/>
                <w:szCs w:val="16"/>
              </w:rPr>
              <w:t xml:space="preserve"> e fundamentar o proceso creativo </w:t>
            </w:r>
            <w:proofErr w:type="spellStart"/>
            <w:r>
              <w:rPr>
                <w:sz w:val="16"/>
                <w:szCs w:val="16"/>
              </w:rPr>
              <w:t>persoal</w:t>
            </w:r>
            <w:proofErr w:type="spellEnd"/>
            <w:r>
              <w:rPr>
                <w:sz w:val="16"/>
                <w:szCs w:val="16"/>
              </w:rPr>
              <w:t xml:space="preserve">, tanto no que se </w:t>
            </w:r>
            <w:proofErr w:type="spellStart"/>
            <w:r>
              <w:rPr>
                <w:sz w:val="16"/>
                <w:szCs w:val="16"/>
              </w:rPr>
              <w:t>refire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metodoloxías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como á renovación estética.</w:t>
            </w:r>
          </w:p>
        </w:tc>
      </w:tr>
      <w:tr w:rsidR="005E5AED" w14:paraId="2378A68B" w14:textId="77777777" w:rsidTr="5DC1F4B7">
        <w:trPr>
          <w:gridBefore w:val="1"/>
          <w:wBefore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DA8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EE6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110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Estudar</w:t>
            </w:r>
            <w:proofErr w:type="spellEnd"/>
            <w:r>
              <w:rPr>
                <w:sz w:val="16"/>
                <w:szCs w:val="16"/>
              </w:rPr>
              <w:t xml:space="preserve"> o feito escénico a partir de diferentes métodos e </w:t>
            </w:r>
            <w:proofErr w:type="spellStart"/>
            <w:r>
              <w:rPr>
                <w:sz w:val="16"/>
                <w:szCs w:val="16"/>
              </w:rPr>
              <w:t>coñecer</w:t>
            </w:r>
            <w:proofErr w:type="spellEnd"/>
            <w:r>
              <w:rPr>
                <w:sz w:val="16"/>
                <w:szCs w:val="16"/>
              </w:rPr>
              <w:t xml:space="preserve"> aspectos básicos na investigación escénica.</w:t>
            </w:r>
          </w:p>
        </w:tc>
      </w:tr>
      <w:tr w:rsidR="005E5AED" w14:paraId="66E91DA0" w14:textId="77777777" w:rsidTr="5DC1F4B7">
        <w:trPr>
          <w:gridBefore w:val="1"/>
          <w:wBefore w:w="12" w:type="dxa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699F344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3. OBXECTIVOS DA DISCIPLINA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B167090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COMPETENCIAS VINCULADAS</w:t>
            </w:r>
          </w:p>
        </w:tc>
      </w:tr>
      <w:tr w:rsidR="005E5AED" w14:paraId="41C1BA08" w14:textId="77777777" w:rsidTr="5DC1F4B7">
        <w:trPr>
          <w:gridBefore w:val="1"/>
          <w:wBefore w:w="12" w:type="dxa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0BF" w14:textId="77777777" w:rsidR="005E5AED" w:rsidRPr="00236E3C" w:rsidRDefault="005E5AED" w:rsidP="00036725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236E3C">
              <w:rPr>
                <w:sz w:val="16"/>
                <w:szCs w:val="16"/>
              </w:rPr>
              <w:t xml:space="preserve">1. </w:t>
            </w:r>
            <w:proofErr w:type="spellStart"/>
            <w:r w:rsidRPr="00236E3C">
              <w:rPr>
                <w:sz w:val="16"/>
                <w:szCs w:val="16"/>
              </w:rPr>
              <w:t>Coñecer</w:t>
            </w:r>
            <w:proofErr w:type="spellEnd"/>
            <w:r w:rsidRPr="00236E3C">
              <w:rPr>
                <w:sz w:val="16"/>
                <w:szCs w:val="16"/>
              </w:rPr>
              <w:t xml:space="preserve"> aspectos básicos das teorías sobre a comunicación e a comunicación humana 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F42" w14:textId="77777777" w:rsidR="005E5AED" w:rsidRPr="00236E3C" w:rsidRDefault="005E5AED" w:rsidP="00036725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236E3C">
              <w:rPr>
                <w:sz w:val="16"/>
                <w:szCs w:val="16"/>
              </w:rPr>
              <w:t>EE1, X6, X7, T3, T8</w:t>
            </w:r>
          </w:p>
          <w:p w14:paraId="0F5818F2" w14:textId="77777777" w:rsidR="005E5AED" w:rsidRPr="00236E3C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 w:rsidRPr="00236E3C">
              <w:rPr>
                <w:sz w:val="16"/>
                <w:szCs w:val="16"/>
              </w:rPr>
              <w:t> </w:t>
            </w:r>
          </w:p>
        </w:tc>
      </w:tr>
      <w:tr w:rsidR="005E5AED" w14:paraId="68BD31E2" w14:textId="77777777" w:rsidTr="5DC1F4B7">
        <w:trPr>
          <w:gridBefore w:val="1"/>
          <w:wBefore w:w="12" w:type="dxa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EA3" w14:textId="77777777" w:rsidR="005E5AED" w:rsidRPr="00236E3C" w:rsidRDefault="005E5AED" w:rsidP="00036725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236E3C">
              <w:rPr>
                <w:sz w:val="16"/>
                <w:szCs w:val="16"/>
              </w:rPr>
              <w:t xml:space="preserve">2. Aplicar </w:t>
            </w:r>
            <w:proofErr w:type="spellStart"/>
            <w:r w:rsidRPr="00236E3C">
              <w:rPr>
                <w:sz w:val="16"/>
                <w:szCs w:val="16"/>
              </w:rPr>
              <w:t>as</w:t>
            </w:r>
            <w:proofErr w:type="spellEnd"/>
            <w:r w:rsidRPr="00236E3C">
              <w:rPr>
                <w:sz w:val="16"/>
                <w:szCs w:val="16"/>
              </w:rPr>
              <w:t xml:space="preserve"> teorías e modelos da comunicación </w:t>
            </w:r>
            <w:proofErr w:type="spellStart"/>
            <w:r w:rsidRPr="00236E3C">
              <w:rPr>
                <w:sz w:val="16"/>
                <w:szCs w:val="16"/>
              </w:rPr>
              <w:t>áos</w:t>
            </w:r>
            <w:proofErr w:type="spellEnd"/>
            <w:r w:rsidRPr="00236E3C">
              <w:rPr>
                <w:sz w:val="16"/>
                <w:szCs w:val="16"/>
              </w:rPr>
              <w:t xml:space="preserve"> procesos de creación e recepción artística, escénica e audiovisual.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2DC" w14:textId="77777777" w:rsidR="005E5AED" w:rsidRPr="00236E3C" w:rsidRDefault="005E5AED" w:rsidP="00036725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236E3C">
              <w:rPr>
                <w:sz w:val="16"/>
                <w:szCs w:val="16"/>
                <w:lang w:val="en-US"/>
              </w:rPr>
              <w:t>EE1, EI3, X5, X7, T3, T14.</w:t>
            </w:r>
          </w:p>
          <w:p w14:paraId="03BC455A" w14:textId="77777777" w:rsidR="005E5AED" w:rsidRPr="00236E3C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 w:rsidRPr="00236E3C">
              <w:rPr>
                <w:sz w:val="16"/>
                <w:szCs w:val="16"/>
              </w:rPr>
              <w:t> </w:t>
            </w:r>
          </w:p>
        </w:tc>
      </w:tr>
      <w:tr w:rsidR="005E5AED" w14:paraId="5B639858" w14:textId="77777777" w:rsidTr="5DC1F4B7">
        <w:trPr>
          <w:gridBefore w:val="1"/>
          <w:wBefore w:w="12" w:type="dxa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A10A" w14:textId="77777777" w:rsidR="005E5AED" w:rsidRPr="00236E3C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36E3C">
              <w:rPr>
                <w:sz w:val="16"/>
                <w:szCs w:val="16"/>
              </w:rPr>
              <w:t xml:space="preserve">3. Comprender os procesos básicos na recepción artística e na </w:t>
            </w:r>
            <w:proofErr w:type="spellStart"/>
            <w:r w:rsidRPr="00236E3C">
              <w:rPr>
                <w:sz w:val="16"/>
                <w:szCs w:val="16"/>
              </w:rPr>
              <w:t>construción</w:t>
            </w:r>
            <w:proofErr w:type="spellEnd"/>
            <w:r w:rsidRPr="00236E3C">
              <w:rPr>
                <w:sz w:val="16"/>
                <w:szCs w:val="16"/>
              </w:rPr>
              <w:t xml:space="preserve"> do significado.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2B9" w14:textId="77777777" w:rsidR="005E5AED" w:rsidRPr="00236E3C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36E3C">
              <w:rPr>
                <w:sz w:val="16"/>
                <w:szCs w:val="16"/>
              </w:rPr>
              <w:t>EE3, X6, X7, T8, T3</w:t>
            </w:r>
          </w:p>
          <w:p w14:paraId="633DF818" w14:textId="77777777" w:rsidR="005E5AED" w:rsidRPr="00236E3C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 w:rsidRPr="00236E3C">
              <w:rPr>
                <w:sz w:val="16"/>
                <w:szCs w:val="16"/>
              </w:rPr>
              <w:t> </w:t>
            </w:r>
          </w:p>
        </w:tc>
      </w:tr>
      <w:tr w:rsidR="005E5AED" w14:paraId="0E52C258" w14:textId="77777777" w:rsidTr="5DC1F4B7">
        <w:trPr>
          <w:gridBefore w:val="1"/>
          <w:wBefore w:w="12" w:type="dxa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9D4" w14:textId="77777777" w:rsidR="005E5AED" w:rsidRPr="00236E3C" w:rsidRDefault="005E5AED" w:rsidP="00036725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236E3C">
              <w:rPr>
                <w:sz w:val="16"/>
                <w:szCs w:val="16"/>
              </w:rPr>
              <w:t xml:space="preserve">4. </w:t>
            </w:r>
            <w:proofErr w:type="spellStart"/>
            <w:r w:rsidRPr="00236E3C">
              <w:rPr>
                <w:sz w:val="16"/>
                <w:szCs w:val="16"/>
              </w:rPr>
              <w:t>Coñecer</w:t>
            </w:r>
            <w:proofErr w:type="spellEnd"/>
            <w:r w:rsidRPr="00236E3C">
              <w:rPr>
                <w:sz w:val="16"/>
                <w:szCs w:val="16"/>
              </w:rPr>
              <w:t xml:space="preserve"> aspectos básicos nos procesos de consumo cultural, prestando especial atención </w:t>
            </w:r>
            <w:proofErr w:type="spellStart"/>
            <w:r w:rsidRPr="00236E3C">
              <w:rPr>
                <w:sz w:val="16"/>
                <w:szCs w:val="16"/>
              </w:rPr>
              <w:t>aos</w:t>
            </w:r>
            <w:proofErr w:type="spellEnd"/>
            <w:r w:rsidRPr="00236E3C">
              <w:rPr>
                <w:sz w:val="16"/>
                <w:szCs w:val="16"/>
              </w:rPr>
              <w:t xml:space="preserve"> públicos das artes escénicas.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60A" w14:textId="77777777" w:rsidR="005E5AED" w:rsidRPr="00236E3C" w:rsidRDefault="005E5AED" w:rsidP="00036725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236E3C">
              <w:rPr>
                <w:sz w:val="16"/>
                <w:szCs w:val="16"/>
              </w:rPr>
              <w:t> </w:t>
            </w:r>
            <w:r w:rsidRPr="00236E3C">
              <w:rPr>
                <w:sz w:val="16"/>
                <w:szCs w:val="16"/>
                <w:lang w:val="en-US"/>
              </w:rPr>
              <w:t>EE1, EI3, X6, X7, T8, T14</w:t>
            </w:r>
          </w:p>
          <w:p w14:paraId="2A154DB4" w14:textId="77777777" w:rsidR="005E5AED" w:rsidRPr="00236E3C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 w:rsidRPr="00236E3C">
              <w:rPr>
                <w:sz w:val="16"/>
                <w:szCs w:val="16"/>
              </w:rPr>
              <w:t> </w:t>
            </w:r>
          </w:p>
        </w:tc>
      </w:tr>
      <w:tr w:rsidR="005E5AED" w14:paraId="588DE968" w14:textId="77777777" w:rsidTr="5DC1F4B7">
        <w:trPr>
          <w:gridBefore w:val="1"/>
          <w:wBefore w:w="12" w:type="dxa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D2F" w14:textId="77777777" w:rsidR="005E5AED" w:rsidRPr="00236E3C" w:rsidRDefault="005E5AED" w:rsidP="00036725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236E3C">
              <w:rPr>
                <w:sz w:val="16"/>
                <w:szCs w:val="16"/>
              </w:rPr>
              <w:t xml:space="preserve">5. </w:t>
            </w:r>
            <w:proofErr w:type="spellStart"/>
            <w:r w:rsidRPr="00236E3C">
              <w:rPr>
                <w:sz w:val="16"/>
                <w:szCs w:val="16"/>
              </w:rPr>
              <w:t>Coñecer</w:t>
            </w:r>
            <w:proofErr w:type="spellEnd"/>
            <w:r w:rsidRPr="00236E3C">
              <w:rPr>
                <w:sz w:val="16"/>
                <w:szCs w:val="16"/>
              </w:rPr>
              <w:t xml:space="preserve">, analizar e comprender o rol do espectáculo na </w:t>
            </w:r>
            <w:proofErr w:type="spellStart"/>
            <w:r w:rsidRPr="00236E3C">
              <w:rPr>
                <w:sz w:val="16"/>
                <w:szCs w:val="16"/>
              </w:rPr>
              <w:t>sociedade</w:t>
            </w:r>
            <w:proofErr w:type="spellEnd"/>
            <w:r w:rsidRPr="00236E3C">
              <w:rPr>
                <w:sz w:val="16"/>
                <w:szCs w:val="16"/>
              </w:rPr>
              <w:t xml:space="preserve"> actual.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4ED" w14:textId="77777777" w:rsidR="005E5AED" w:rsidRPr="00236E3C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36E3C">
              <w:rPr>
                <w:sz w:val="16"/>
                <w:szCs w:val="16"/>
              </w:rPr>
              <w:t>EE3, X5, X7, T3, T8, T14</w:t>
            </w:r>
          </w:p>
          <w:p w14:paraId="7111F26B" w14:textId="77777777" w:rsidR="005E5AED" w:rsidRPr="00236E3C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 w:rsidRPr="00236E3C">
              <w:rPr>
                <w:sz w:val="16"/>
                <w:szCs w:val="16"/>
              </w:rPr>
              <w:t> </w:t>
            </w:r>
          </w:p>
        </w:tc>
      </w:tr>
      <w:tr w:rsidR="005E5AED" w14:paraId="6C708003" w14:textId="77777777" w:rsidTr="5DC1F4B7">
        <w:trPr>
          <w:gridBefore w:val="1"/>
          <w:wBefore w:w="12" w:type="dxa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268" w14:textId="77777777" w:rsidR="005E5AED" w:rsidRPr="00236E3C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36E3C">
              <w:rPr>
                <w:sz w:val="16"/>
                <w:szCs w:val="16"/>
              </w:rPr>
              <w:t xml:space="preserve">6. Analizar e valorar os elementos e procesos por medio dos que se configura o espectáculo e a </w:t>
            </w:r>
            <w:proofErr w:type="spellStart"/>
            <w:r w:rsidRPr="00236E3C">
              <w:rPr>
                <w:sz w:val="16"/>
                <w:szCs w:val="16"/>
              </w:rPr>
              <w:t>súa</w:t>
            </w:r>
            <w:proofErr w:type="spellEnd"/>
            <w:r w:rsidRPr="00236E3C">
              <w:rPr>
                <w:sz w:val="16"/>
                <w:szCs w:val="16"/>
              </w:rPr>
              <w:t xml:space="preserve"> incidencia na esfera social e individual.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1A3" w14:textId="77777777" w:rsidR="005E5AED" w:rsidRPr="00236E3C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36E3C">
              <w:rPr>
                <w:sz w:val="16"/>
                <w:szCs w:val="16"/>
              </w:rPr>
              <w:t>EE2, X6, X7, T14</w:t>
            </w:r>
          </w:p>
          <w:p w14:paraId="669B3C98" w14:textId="77777777" w:rsidR="005E5AED" w:rsidRPr="00236E3C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 w:rsidRPr="00236E3C">
              <w:rPr>
                <w:sz w:val="16"/>
                <w:szCs w:val="16"/>
              </w:rPr>
              <w:t> </w:t>
            </w:r>
          </w:p>
        </w:tc>
      </w:tr>
      <w:tr w:rsidR="005E5AED" w14:paraId="7099A330" w14:textId="77777777" w:rsidTr="5DC1F4B7">
        <w:trPr>
          <w:gridBefore w:val="1"/>
          <w:wBefore w:w="12" w:type="dxa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967" w14:textId="77777777" w:rsidR="005E5AED" w:rsidRPr="00236E3C" w:rsidRDefault="005E5AED" w:rsidP="00036725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236E3C">
              <w:rPr>
                <w:sz w:val="16"/>
                <w:szCs w:val="16"/>
              </w:rPr>
              <w:t xml:space="preserve">7. Analizar e valorar os espectáculos na </w:t>
            </w:r>
            <w:proofErr w:type="spellStart"/>
            <w:r w:rsidRPr="00236E3C">
              <w:rPr>
                <w:sz w:val="16"/>
                <w:szCs w:val="16"/>
              </w:rPr>
              <w:t>súa</w:t>
            </w:r>
            <w:proofErr w:type="spellEnd"/>
            <w:r w:rsidRPr="00236E3C">
              <w:rPr>
                <w:sz w:val="16"/>
                <w:szCs w:val="16"/>
              </w:rPr>
              <w:t xml:space="preserve"> dimensión social e cultural, na perspectiva da </w:t>
            </w:r>
            <w:proofErr w:type="spellStart"/>
            <w:r w:rsidRPr="00236E3C">
              <w:rPr>
                <w:sz w:val="16"/>
                <w:szCs w:val="16"/>
              </w:rPr>
              <w:t>Soccioloxía</w:t>
            </w:r>
            <w:proofErr w:type="spellEnd"/>
            <w:r w:rsidRPr="00236E3C">
              <w:rPr>
                <w:sz w:val="16"/>
                <w:szCs w:val="16"/>
              </w:rPr>
              <w:t xml:space="preserve"> e a </w:t>
            </w:r>
            <w:proofErr w:type="spellStart"/>
            <w:r w:rsidRPr="00236E3C">
              <w:rPr>
                <w:sz w:val="16"/>
                <w:szCs w:val="16"/>
              </w:rPr>
              <w:t>Antropoloxía</w:t>
            </w:r>
            <w:proofErr w:type="spellEnd"/>
            <w:r w:rsidRPr="00236E3C">
              <w:rPr>
                <w:sz w:val="16"/>
                <w:szCs w:val="16"/>
              </w:rPr>
              <w:t>.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711" w14:textId="77777777" w:rsidR="005E5AED" w:rsidRPr="00236E3C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36E3C">
              <w:rPr>
                <w:sz w:val="16"/>
                <w:szCs w:val="16"/>
              </w:rPr>
              <w:t>EE2, X6, X7, T8</w:t>
            </w:r>
          </w:p>
          <w:p w14:paraId="235E3811" w14:textId="77777777" w:rsidR="005E5AED" w:rsidRPr="00236E3C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 w:rsidRPr="00236E3C">
              <w:rPr>
                <w:sz w:val="16"/>
                <w:szCs w:val="16"/>
              </w:rPr>
              <w:t> </w:t>
            </w:r>
          </w:p>
        </w:tc>
      </w:tr>
      <w:tr w:rsidR="005E5AED" w14:paraId="62579D28" w14:textId="77777777" w:rsidTr="5DC1F4B7">
        <w:trPr>
          <w:gridAfter w:val="1"/>
          <w:wAfter w:w="16" w:type="dxa"/>
          <w:trHeight w:val="150"/>
        </w:trPr>
        <w:tc>
          <w:tcPr>
            <w:tcW w:w="8640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165F6C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 CONTIDOS</w:t>
            </w:r>
          </w:p>
        </w:tc>
      </w:tr>
      <w:tr w:rsidR="005E5AED" w14:paraId="36442D57" w14:textId="77777777" w:rsidTr="5DC1F4B7">
        <w:trPr>
          <w:gridAfter w:val="1"/>
          <w:wAfter w:w="16" w:type="dxa"/>
          <w:trHeight w:val="165"/>
        </w:trPr>
        <w:tc>
          <w:tcPr>
            <w:tcW w:w="280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34E916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TEMAS</w:t>
            </w:r>
          </w:p>
        </w:tc>
        <w:tc>
          <w:tcPr>
            <w:tcW w:w="4974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DEDDDD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SUBTEMAS</w:t>
            </w:r>
          </w:p>
        </w:tc>
        <w:tc>
          <w:tcPr>
            <w:tcW w:w="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F23E33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5E5AED">
              <w:rPr>
                <w:rFonts w:ascii="Arial" w:hAnsi="Arial" w:cs="Arial"/>
                <w:b/>
                <w:bCs/>
                <w:sz w:val="14"/>
                <w:szCs w:val="16"/>
              </w:rPr>
              <w:t>SESIÓNS</w:t>
            </w:r>
          </w:p>
          <w:p w14:paraId="5E491F57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1hs</w:t>
            </w:r>
          </w:p>
        </w:tc>
      </w:tr>
      <w:tr w:rsidR="005535DB" w14:paraId="1F37413E" w14:textId="77777777" w:rsidTr="5DC1F4B7">
        <w:trPr>
          <w:gridAfter w:val="1"/>
          <w:wAfter w:w="16" w:type="dxa"/>
          <w:trHeight w:val="165"/>
        </w:trPr>
        <w:tc>
          <w:tcPr>
            <w:tcW w:w="280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366732" w14:textId="06FF886B" w:rsidR="005535DB" w:rsidRDefault="005535DB" w:rsidP="00E1473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estudo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científico do escenógrafo ante o espectáculo</w:t>
            </w:r>
          </w:p>
          <w:p w14:paraId="1921CEC5" w14:textId="77777777" w:rsidR="005535DB" w:rsidRDefault="005535DB" w:rsidP="00E1473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74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061ABB" w14:textId="77777777" w:rsidR="005535DB" w:rsidRDefault="005535DB" w:rsidP="00E14735">
            <w:pPr>
              <w:pStyle w:val="NormalWeb"/>
              <w:spacing w:before="0" w:beforeAutospacing="0" w:after="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 A idea de ciencia e 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súas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implicacións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creación artística.</w:t>
            </w:r>
          </w:p>
          <w:p w14:paraId="223C567F" w14:textId="77777777" w:rsidR="005535DB" w:rsidRDefault="005535DB" w:rsidP="00E14735">
            <w:pPr>
              <w:pStyle w:val="NormalWeb"/>
              <w:spacing w:before="0" w:beforeAutospacing="0" w:after="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 As disciplinas teóricas</w:t>
            </w:r>
          </w:p>
          <w:p w14:paraId="7FCF0273" w14:textId="77777777" w:rsidR="005535DB" w:rsidRDefault="005535DB" w:rsidP="00E14735">
            <w:pPr>
              <w:pStyle w:val="NormalWeb"/>
              <w:spacing w:before="0" w:beforeAutospacing="0" w:after="0"/>
              <w:ind w:left="709" w:hanging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9DFE72" w14:textId="77777777" w:rsidR="005535DB" w:rsidRDefault="005535DB" w:rsidP="00E1473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gl-ES"/>
              </w:rPr>
              <w:t>2</w:t>
            </w:r>
          </w:p>
        </w:tc>
      </w:tr>
      <w:tr w:rsidR="005E5AED" w14:paraId="5683028B" w14:textId="77777777" w:rsidTr="5DC1F4B7">
        <w:trPr>
          <w:gridAfter w:val="1"/>
          <w:wAfter w:w="16" w:type="dxa"/>
          <w:trHeight w:val="165"/>
        </w:trPr>
        <w:tc>
          <w:tcPr>
            <w:tcW w:w="280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AA5EEC" w14:textId="77777777" w:rsidR="005E5AED" w:rsidRDefault="005E5AED" w:rsidP="005E5AED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2.Breve historia da teoría das artes escénicas, entre o actor e o texto</w:t>
            </w:r>
          </w:p>
          <w:p w14:paraId="33086451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74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FD566F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 Mundo clásico e medieval.</w:t>
            </w:r>
          </w:p>
          <w:p w14:paraId="08E9C675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Renacemento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Clasicismo.</w:t>
            </w:r>
          </w:p>
          <w:p w14:paraId="0B6F19B9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 Teorías do realismo.</w:t>
            </w:r>
          </w:p>
          <w:p w14:paraId="403A8FEB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2.4.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reteatralización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teatro e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vangarda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21B00FAD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 Teorías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actuais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562980" w14:textId="3D84DC1E" w:rsidR="005E5AED" w:rsidRDefault="00CF0733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gl-ES"/>
              </w:rPr>
              <w:t>50</w:t>
            </w:r>
          </w:p>
        </w:tc>
      </w:tr>
      <w:tr w:rsidR="005E5AED" w14:paraId="6FE84FDE" w14:textId="77777777" w:rsidTr="5DC1F4B7">
        <w:trPr>
          <w:gridAfter w:val="1"/>
          <w:wAfter w:w="16" w:type="dxa"/>
          <w:trHeight w:val="150"/>
        </w:trPr>
        <w:tc>
          <w:tcPr>
            <w:tcW w:w="7775" w:type="dxa"/>
            <w:gridSpan w:val="1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805895" w14:textId="77777777" w:rsidR="005E5AED" w:rsidRDefault="005E5AED" w:rsidP="00036725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SESIÓNS</w:t>
            </w:r>
          </w:p>
        </w:tc>
        <w:tc>
          <w:tcPr>
            <w:tcW w:w="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D336C1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5E5AED" w14:paraId="2A6B50E8" w14:textId="77777777" w:rsidTr="5DC1F4B7">
        <w:trPr>
          <w:gridBefore w:val="1"/>
          <w:wBefore w:w="12" w:type="dxa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E4CFBF9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5. PLANIFICACIÓN DOCENTE</w:t>
            </w:r>
          </w:p>
        </w:tc>
      </w:tr>
      <w:tr w:rsidR="005E5AED" w14:paraId="2790BFA6" w14:textId="77777777" w:rsidTr="5DC1F4B7">
        <w:trPr>
          <w:gridBefore w:val="1"/>
          <w:wBefore w:w="12" w:type="dxa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20B98C3" w14:textId="77777777" w:rsidR="005E5AED" w:rsidRDefault="005E5AED" w:rsidP="0003672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proofErr w:type="spellStart"/>
            <w:r>
              <w:rPr>
                <w:b/>
                <w:sz w:val="16"/>
                <w:szCs w:val="16"/>
              </w:rPr>
              <w:t>Actividade</w:t>
            </w:r>
            <w:proofErr w:type="spellEnd"/>
            <w:r>
              <w:rPr>
                <w:b/>
                <w:sz w:val="16"/>
                <w:szCs w:val="16"/>
              </w:rPr>
              <w:t xml:space="preserve"> / Número de horas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1F071CB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Presencial (horas)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04A4373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Non presencial</w:t>
            </w:r>
          </w:p>
          <w:p w14:paraId="7C0A7049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(horas)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78294BC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5E5AED" w14:paraId="6FFF7E44" w14:textId="77777777" w:rsidTr="5DC1F4B7">
        <w:trPr>
          <w:gridBefore w:val="1"/>
          <w:wBefore w:w="12" w:type="dxa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47D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Exposición </w:t>
            </w:r>
            <w:proofErr w:type="spellStart"/>
            <w:r>
              <w:rPr>
                <w:sz w:val="16"/>
                <w:szCs w:val="16"/>
              </w:rPr>
              <w:t>maxistral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0A8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9F9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28F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5E5AED" w14:paraId="6A0F3C6D" w14:textId="77777777" w:rsidTr="5DC1F4B7">
        <w:trPr>
          <w:gridBefore w:val="1"/>
          <w:wBefore w:w="12" w:type="dxa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A22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Debates e </w:t>
            </w: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 de aula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5B0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BAE2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A50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E5AED" w14:paraId="6F119669" w14:textId="77777777" w:rsidTr="5DC1F4B7">
        <w:trPr>
          <w:gridBefore w:val="1"/>
          <w:wBefore w:w="12" w:type="dxa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8BB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 tutelados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6CC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6310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412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5E5AED" w14:paraId="2B8E3874" w14:textId="77777777" w:rsidTr="5DC1F4B7">
        <w:trPr>
          <w:gridBefore w:val="1"/>
          <w:wBefore w:w="12" w:type="dxa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C1D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Estudo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lecturas complementarias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2A6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A66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AB4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5E5AED" w14:paraId="7161CDC0" w14:textId="77777777" w:rsidTr="5DC1F4B7">
        <w:trPr>
          <w:gridBefore w:val="1"/>
          <w:wBefore w:w="12" w:type="dxa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48C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proofErr w:type="spellStart"/>
            <w:r>
              <w:rPr>
                <w:sz w:val="16"/>
                <w:szCs w:val="16"/>
              </w:rPr>
              <w:t>Titorías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individuais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07F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D678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DBB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E5AED" w14:paraId="2B8B3A85" w14:textId="77777777" w:rsidTr="5DC1F4B7">
        <w:trPr>
          <w:gridBefore w:val="1"/>
          <w:wBefore w:w="12" w:type="dxa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164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Actividades de </w:t>
            </w:r>
            <w:proofErr w:type="spellStart"/>
            <w:r>
              <w:rPr>
                <w:sz w:val="16"/>
                <w:szCs w:val="16"/>
              </w:rPr>
              <w:t>avaliación</w:t>
            </w:r>
            <w:proofErr w:type="spellEnd"/>
            <w:r>
              <w:rPr>
                <w:sz w:val="16"/>
                <w:szCs w:val="16"/>
              </w:rPr>
              <w:t xml:space="preserve">. Probas e </w:t>
            </w:r>
            <w:proofErr w:type="spellStart"/>
            <w:r>
              <w:rPr>
                <w:sz w:val="16"/>
                <w:szCs w:val="16"/>
              </w:rPr>
              <w:t>revisións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FDF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FFC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573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E5AED" w14:paraId="708F2B5D" w14:textId="77777777" w:rsidTr="5DC1F4B7">
        <w:trPr>
          <w:gridBefore w:val="1"/>
          <w:wBefore w:w="12" w:type="dxa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CD92" w14:textId="77777777" w:rsidR="005E5AED" w:rsidRDefault="005E5AED" w:rsidP="00036725">
            <w:pPr>
              <w:autoSpaceDN w:val="0"/>
              <w:jc w:val="right"/>
              <w:rPr>
                <w:rFonts w:ascii="Arial" w:eastAsia="Calibri" w:hAnsi="Arial" w:cs="Arial"/>
                <w:sz w:val="16"/>
                <w:szCs w:val="16"/>
                <w:lang w:val="gl-ES"/>
              </w:rPr>
            </w:pPr>
            <w:r>
              <w:rPr>
                <w:rFonts w:eastAsia="Calibri"/>
                <w:sz w:val="16"/>
                <w:szCs w:val="16"/>
              </w:rPr>
              <w:t>TOTAL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7EF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0A7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C50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122</w:t>
            </w:r>
          </w:p>
        </w:tc>
      </w:tr>
      <w:tr w:rsidR="005E5AED" w14:paraId="18953494" w14:textId="77777777" w:rsidTr="5DC1F4B7">
        <w:trPr>
          <w:gridBefore w:val="1"/>
          <w:wBefore w:w="12" w:type="dxa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F7F7AC2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6. PLANIFICACIÓN DOCENTE E METODOLOXÍAS DE ENSINANZA E APRENDIZAXE</w:t>
            </w:r>
          </w:p>
        </w:tc>
      </w:tr>
      <w:tr w:rsidR="005E5AED" w14:paraId="65C900D2" w14:textId="77777777" w:rsidTr="5DC1F4B7">
        <w:trPr>
          <w:gridBefore w:val="1"/>
          <w:wBefore w:w="12" w:type="dxa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F0ECBE9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5B181AF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proofErr w:type="spellStart"/>
            <w:r>
              <w:rPr>
                <w:b/>
                <w:sz w:val="16"/>
                <w:szCs w:val="16"/>
              </w:rPr>
              <w:t>Descrición</w:t>
            </w:r>
            <w:proofErr w:type="spellEnd"/>
          </w:p>
        </w:tc>
      </w:tr>
      <w:tr w:rsidR="005E5AED" w14:paraId="6A779BA5" w14:textId="77777777" w:rsidTr="5DC1F4B7">
        <w:trPr>
          <w:gridBefore w:val="1"/>
          <w:wBefore w:w="12" w:type="dxa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7DB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Sesión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maxistral</w:t>
            </w:r>
            <w:proofErr w:type="spellEnd"/>
          </w:p>
          <w:p w14:paraId="616A2827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A14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Exposición por parte do docente dos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sobre a materia </w:t>
            </w:r>
            <w:proofErr w:type="spellStart"/>
            <w:r>
              <w:rPr>
                <w:sz w:val="16"/>
                <w:szCs w:val="16"/>
              </w:rPr>
              <w:t>obxecto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estudo</w:t>
            </w:r>
            <w:proofErr w:type="spellEnd"/>
            <w:r>
              <w:rPr>
                <w:sz w:val="16"/>
                <w:szCs w:val="16"/>
              </w:rPr>
              <w:t>, bases teóricas e/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directrices de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e aspectos básicos para o debate </w:t>
            </w:r>
            <w:proofErr w:type="spellStart"/>
            <w:r>
              <w:rPr>
                <w:sz w:val="16"/>
                <w:szCs w:val="16"/>
              </w:rPr>
              <w:t>co</w:t>
            </w:r>
            <w:proofErr w:type="spellEnd"/>
            <w:r>
              <w:rPr>
                <w:sz w:val="16"/>
                <w:szCs w:val="16"/>
              </w:rPr>
              <w:t xml:space="preserve"> fin de fornecer na aula e directamente 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conceptuais</w:t>
            </w:r>
            <w:proofErr w:type="spellEnd"/>
            <w:r>
              <w:rPr>
                <w:sz w:val="16"/>
                <w:szCs w:val="16"/>
              </w:rPr>
              <w:t xml:space="preserve"> mínimos da disciplina.</w:t>
            </w:r>
          </w:p>
          <w:p w14:paraId="6FF3790B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E5AED" w14:paraId="6CC08006" w14:textId="77777777" w:rsidTr="5DC1F4B7">
        <w:trPr>
          <w:gridBefore w:val="1"/>
          <w:wBefore w:w="12" w:type="dxa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480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Debates</w:t>
            </w:r>
          </w:p>
          <w:p w14:paraId="1B086A22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66B4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alumnado comentará e analizará </w:t>
            </w:r>
            <w:proofErr w:type="spellStart"/>
            <w:r>
              <w:rPr>
                <w:sz w:val="16"/>
                <w:szCs w:val="16"/>
              </w:rPr>
              <w:t>nunha</w:t>
            </w:r>
            <w:proofErr w:type="spellEnd"/>
            <w:r>
              <w:rPr>
                <w:sz w:val="16"/>
                <w:szCs w:val="16"/>
              </w:rPr>
              <w:t xml:space="preserve"> perspectiva crítica e reflexiva </w:t>
            </w:r>
            <w:proofErr w:type="spellStart"/>
            <w:r>
              <w:rPr>
                <w:sz w:val="16"/>
                <w:szCs w:val="16"/>
              </w:rPr>
              <w:t>cuestións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cunha</w:t>
            </w:r>
            <w:proofErr w:type="spellEnd"/>
            <w:r>
              <w:rPr>
                <w:sz w:val="16"/>
                <w:szCs w:val="16"/>
              </w:rPr>
              <w:t xml:space="preserve"> orientación teórica, </w:t>
            </w:r>
            <w:proofErr w:type="spellStart"/>
            <w:r>
              <w:rPr>
                <w:sz w:val="16"/>
                <w:szCs w:val="16"/>
              </w:rPr>
              <w:t>metodolóxica</w:t>
            </w:r>
            <w:proofErr w:type="spellEnd"/>
            <w:r>
              <w:rPr>
                <w:sz w:val="16"/>
                <w:szCs w:val="16"/>
              </w:rPr>
              <w:t xml:space="preserve"> e práctica, </w:t>
            </w:r>
            <w:proofErr w:type="spellStart"/>
            <w:r>
              <w:rPr>
                <w:sz w:val="16"/>
                <w:szCs w:val="16"/>
              </w:rPr>
              <w:t>cuestións</w:t>
            </w:r>
            <w:proofErr w:type="spellEnd"/>
            <w:r>
              <w:rPr>
                <w:sz w:val="16"/>
                <w:szCs w:val="16"/>
              </w:rPr>
              <w:t xml:space="preserve"> vinculadas cos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da materia.</w:t>
            </w:r>
          </w:p>
          <w:p w14:paraId="1E5CE4C1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E5AED" w14:paraId="3A5B49BB" w14:textId="77777777" w:rsidTr="5DC1F4B7">
        <w:trPr>
          <w:gridBefore w:val="1"/>
          <w:wBefore w:w="12" w:type="dxa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640F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 tutelados</w:t>
            </w:r>
          </w:p>
          <w:p w14:paraId="00977349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7735" w14:textId="525F17AE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Á fin de cada tema, o</w:t>
            </w:r>
            <w:r w:rsidR="00062038">
              <w:rPr>
                <w:sz w:val="16"/>
                <w:szCs w:val="16"/>
              </w:rPr>
              <w:t xml:space="preserve">/a docente </w:t>
            </w:r>
            <w:proofErr w:type="spellStart"/>
            <w:r w:rsidR="00062038">
              <w:rPr>
                <w:sz w:val="16"/>
                <w:szCs w:val="16"/>
              </w:rPr>
              <w:t>dalgunha</w:t>
            </w:r>
            <w:proofErr w:type="spellEnd"/>
            <w:r w:rsidR="00062038">
              <w:rPr>
                <w:sz w:val="16"/>
                <w:szCs w:val="16"/>
              </w:rPr>
              <w:t xml:space="preserve"> das partes da materia </w:t>
            </w:r>
            <w:proofErr w:type="spellStart"/>
            <w:r w:rsidR="00062038">
              <w:rPr>
                <w:sz w:val="16"/>
                <w:szCs w:val="16"/>
              </w:rPr>
              <w:t>poderá</w:t>
            </w:r>
            <w:proofErr w:type="spellEnd"/>
            <w:r w:rsidR="00062038">
              <w:rPr>
                <w:sz w:val="16"/>
                <w:szCs w:val="16"/>
              </w:rPr>
              <w:t xml:space="preserve"> </w:t>
            </w:r>
            <w:r w:rsidR="00E421AE">
              <w:rPr>
                <w:sz w:val="16"/>
                <w:szCs w:val="16"/>
              </w:rPr>
              <w:t>solicitar d</w:t>
            </w:r>
            <w:r w:rsidR="001F1AA4">
              <w:rPr>
                <w:sz w:val="16"/>
                <w:szCs w:val="16"/>
              </w:rPr>
              <w:t xml:space="preserve">o alumno/a </w:t>
            </w:r>
            <w:proofErr w:type="spellStart"/>
            <w:r>
              <w:rPr>
                <w:sz w:val="16"/>
                <w:szCs w:val="16"/>
              </w:rPr>
              <w:t>un</w:t>
            </w:r>
            <w:r w:rsidR="001F1AA4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z w:val="16"/>
                <w:szCs w:val="16"/>
              </w:rPr>
              <w:t xml:space="preserve"> reflexión de non máis de cinco </w:t>
            </w:r>
            <w:proofErr w:type="spellStart"/>
            <w:r>
              <w:rPr>
                <w:sz w:val="16"/>
                <w:szCs w:val="16"/>
              </w:rPr>
              <w:t>páxinas</w:t>
            </w:r>
            <w:proofErr w:type="spellEnd"/>
            <w:r>
              <w:rPr>
                <w:sz w:val="16"/>
                <w:szCs w:val="16"/>
              </w:rPr>
              <w:t xml:space="preserve"> a partir </w:t>
            </w:r>
            <w:proofErr w:type="spellStart"/>
            <w:r>
              <w:rPr>
                <w:sz w:val="16"/>
                <w:szCs w:val="16"/>
              </w:rPr>
              <w:t>d</w:t>
            </w:r>
            <w:r w:rsidR="001F1AA4">
              <w:rPr>
                <w:sz w:val="16"/>
                <w:szCs w:val="16"/>
              </w:rPr>
              <w:t>algún</w:t>
            </w:r>
            <w:proofErr w:type="spellEnd"/>
            <w:r w:rsidR="001F1AA4">
              <w:rPr>
                <w:sz w:val="16"/>
                <w:szCs w:val="16"/>
              </w:rPr>
              <w:t xml:space="preserve"> tema </w:t>
            </w:r>
            <w:proofErr w:type="spellStart"/>
            <w:r w:rsidR="001F1AA4">
              <w:rPr>
                <w:sz w:val="16"/>
                <w:szCs w:val="16"/>
              </w:rPr>
              <w:t>proposto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Tratarase</w:t>
            </w:r>
            <w:proofErr w:type="spellEnd"/>
            <w:r>
              <w:rPr>
                <w:sz w:val="16"/>
                <w:szCs w:val="16"/>
              </w:rPr>
              <w:t xml:space="preserve"> de que, </w:t>
            </w:r>
            <w:proofErr w:type="spellStart"/>
            <w:r>
              <w:rPr>
                <w:sz w:val="16"/>
                <w:szCs w:val="16"/>
              </w:rPr>
              <w:t>alén</w:t>
            </w:r>
            <w:proofErr w:type="spellEnd"/>
            <w:r>
              <w:rPr>
                <w:sz w:val="16"/>
                <w:szCs w:val="16"/>
              </w:rPr>
              <w:t xml:space="preserve"> do aprendido, </w:t>
            </w:r>
            <w:proofErr w:type="spellStart"/>
            <w:r>
              <w:rPr>
                <w:sz w:val="16"/>
                <w:szCs w:val="16"/>
              </w:rPr>
              <w:t>manexe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outros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materiais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alén</w:t>
            </w:r>
            <w:proofErr w:type="spellEnd"/>
            <w:r>
              <w:rPr>
                <w:sz w:val="16"/>
                <w:szCs w:val="16"/>
              </w:rPr>
              <w:t xml:space="preserve"> dos fornecidos na aula, como libros teóricos, </w:t>
            </w:r>
            <w:proofErr w:type="spellStart"/>
            <w:r>
              <w:rPr>
                <w:sz w:val="16"/>
                <w:szCs w:val="16"/>
              </w:rPr>
              <w:t>materiais</w:t>
            </w:r>
            <w:proofErr w:type="spellEnd"/>
            <w:r>
              <w:rPr>
                <w:sz w:val="16"/>
                <w:szCs w:val="16"/>
              </w:rPr>
              <w:t xml:space="preserve"> en rede, </w:t>
            </w:r>
            <w:proofErr w:type="spellStart"/>
            <w:r>
              <w:rPr>
                <w:sz w:val="16"/>
                <w:szCs w:val="16"/>
              </w:rPr>
              <w:t>artigos</w:t>
            </w:r>
            <w:proofErr w:type="spellEnd"/>
            <w:r>
              <w:rPr>
                <w:sz w:val="16"/>
                <w:szCs w:val="16"/>
              </w:rPr>
              <w:t xml:space="preserve"> académicos, prensa, etc. </w:t>
            </w:r>
          </w:p>
          <w:p w14:paraId="0AA0153C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E5AED" w14:paraId="685CBC8C" w14:textId="77777777" w:rsidTr="5DC1F4B7">
        <w:trPr>
          <w:gridBefore w:val="1"/>
          <w:wBefore w:w="12" w:type="dxa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67D8" w14:textId="4EAB37BD" w:rsidR="005E5AED" w:rsidRDefault="00811C23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Exames</w:t>
            </w:r>
            <w:proofErr w:type="spellEnd"/>
          </w:p>
          <w:p w14:paraId="3824AC4D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FD9" w14:textId="66917421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Á fin de cada tema</w:t>
            </w:r>
            <w:r w:rsidR="00F82C78">
              <w:rPr>
                <w:sz w:val="16"/>
                <w:szCs w:val="16"/>
              </w:rPr>
              <w:t xml:space="preserve"> </w:t>
            </w:r>
            <w:proofErr w:type="spellStart"/>
            <w:r w:rsidR="00F82C78">
              <w:rPr>
                <w:sz w:val="16"/>
                <w:szCs w:val="16"/>
              </w:rPr>
              <w:t>ou</w:t>
            </w:r>
            <w:proofErr w:type="spellEnd"/>
            <w:r w:rsidR="00F82C78">
              <w:rPr>
                <w:sz w:val="16"/>
                <w:szCs w:val="16"/>
              </w:rPr>
              <w:t xml:space="preserve"> subtema</w:t>
            </w:r>
            <w:r>
              <w:rPr>
                <w:sz w:val="16"/>
                <w:szCs w:val="16"/>
              </w:rPr>
              <w:t xml:space="preserve">, </w:t>
            </w:r>
            <w:r w:rsidR="00B8362D">
              <w:rPr>
                <w:sz w:val="16"/>
                <w:szCs w:val="16"/>
              </w:rPr>
              <w:t xml:space="preserve">o/a docente </w:t>
            </w:r>
            <w:proofErr w:type="spellStart"/>
            <w:r w:rsidR="00B8362D">
              <w:rPr>
                <w:sz w:val="16"/>
                <w:szCs w:val="16"/>
              </w:rPr>
              <w:t>dalgunha</w:t>
            </w:r>
            <w:proofErr w:type="spellEnd"/>
            <w:r w:rsidR="00B8362D">
              <w:rPr>
                <w:sz w:val="16"/>
                <w:szCs w:val="16"/>
              </w:rPr>
              <w:t xml:space="preserve"> das partes </w:t>
            </w:r>
            <w:proofErr w:type="spellStart"/>
            <w:r w:rsidR="00B8362D">
              <w:rPr>
                <w:sz w:val="16"/>
                <w:szCs w:val="16"/>
              </w:rPr>
              <w:t>poderá</w:t>
            </w:r>
            <w:proofErr w:type="spellEnd"/>
            <w:r w:rsidR="00B8362D">
              <w:rPr>
                <w:sz w:val="16"/>
                <w:szCs w:val="16"/>
              </w:rPr>
              <w:t xml:space="preserve"> solicitar a realización </w:t>
            </w:r>
            <w:proofErr w:type="spellStart"/>
            <w:r w:rsidR="00B8362D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proba escrita sobre 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da materia</w:t>
            </w:r>
            <w:r w:rsidR="00F82C78">
              <w:rPr>
                <w:sz w:val="16"/>
                <w:szCs w:val="16"/>
              </w:rPr>
              <w:t xml:space="preserve"> que non fosen avaliados a través de </w:t>
            </w:r>
            <w:proofErr w:type="spellStart"/>
            <w:r w:rsidR="00F82C78"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14:paraId="0B1CBBC9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E5AED" w14:paraId="2C1CEFCE" w14:textId="77777777" w:rsidTr="5DC1F4B7">
        <w:trPr>
          <w:gridBefore w:val="1"/>
          <w:wBefore w:w="12" w:type="dxa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8BA3F58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7. ATENCIÓN PERSONALIZADA</w:t>
            </w:r>
          </w:p>
        </w:tc>
      </w:tr>
      <w:tr w:rsidR="005E5AED" w14:paraId="32491BD4" w14:textId="77777777" w:rsidTr="5DC1F4B7">
        <w:trPr>
          <w:gridBefore w:val="1"/>
          <w:wBefore w:w="12" w:type="dxa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DB2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proofErr w:type="spellStart"/>
            <w:r>
              <w:rPr>
                <w:sz w:val="16"/>
                <w:szCs w:val="16"/>
              </w:rPr>
              <w:t>Titorías</w:t>
            </w:r>
            <w:proofErr w:type="spellEnd"/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A07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A docente permanecerá no centro as horas estipuladas en horario de tarde para resolver </w:t>
            </w:r>
            <w:proofErr w:type="spellStart"/>
            <w:r>
              <w:rPr>
                <w:sz w:val="16"/>
                <w:szCs w:val="16"/>
              </w:rPr>
              <w:t>dúbidas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intensificar </w:t>
            </w:r>
            <w:proofErr w:type="spellStart"/>
            <w:r>
              <w:rPr>
                <w:sz w:val="16"/>
                <w:szCs w:val="16"/>
              </w:rPr>
              <w:t>personalizadamente</w:t>
            </w:r>
            <w:proofErr w:type="spellEnd"/>
            <w:r>
              <w:rPr>
                <w:sz w:val="16"/>
                <w:szCs w:val="16"/>
              </w:rPr>
              <w:t xml:space="preserve"> aspectos concretos do progreso de cada alumno orientado </w:t>
            </w:r>
            <w:proofErr w:type="spellStart"/>
            <w:r>
              <w:rPr>
                <w:sz w:val="16"/>
                <w:szCs w:val="16"/>
              </w:rPr>
              <w:t>aos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 tutelados. Todos deberán acudir </w:t>
            </w:r>
            <w:proofErr w:type="spellStart"/>
            <w:r>
              <w:rPr>
                <w:sz w:val="16"/>
                <w:szCs w:val="16"/>
              </w:rPr>
              <w:t>obrigatoriamente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titoría</w:t>
            </w:r>
            <w:proofErr w:type="spellEnd"/>
            <w:r>
              <w:rPr>
                <w:sz w:val="16"/>
                <w:szCs w:val="16"/>
              </w:rPr>
              <w:t xml:space="preserve"> como mínimo (</w:t>
            </w:r>
            <w:proofErr w:type="spellStart"/>
            <w:r>
              <w:rPr>
                <w:sz w:val="16"/>
                <w:szCs w:val="16"/>
              </w:rPr>
              <w:t>recomendábel</w:t>
            </w:r>
            <w:proofErr w:type="spellEnd"/>
            <w:r>
              <w:rPr>
                <w:sz w:val="16"/>
                <w:szCs w:val="16"/>
              </w:rPr>
              <w:t xml:space="preserve"> para orientar o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tutelado).</w:t>
            </w:r>
          </w:p>
        </w:tc>
      </w:tr>
      <w:tr w:rsidR="005E5AED" w14:paraId="33FE12CA" w14:textId="77777777" w:rsidTr="5DC1F4B7">
        <w:trPr>
          <w:gridAfter w:val="1"/>
          <w:wAfter w:w="16" w:type="dxa"/>
          <w:trHeight w:val="150"/>
        </w:trPr>
        <w:tc>
          <w:tcPr>
            <w:tcW w:w="8640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BD7353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 FERRAMENTAS DA AVALIACIÓN</w:t>
            </w:r>
          </w:p>
        </w:tc>
      </w:tr>
      <w:tr w:rsidR="005E5AED" w14:paraId="34F757AE" w14:textId="77777777" w:rsidTr="5DC1F4B7">
        <w:trPr>
          <w:gridAfter w:val="1"/>
          <w:wAfter w:w="16" w:type="dxa"/>
          <w:trHeight w:val="165"/>
        </w:trPr>
        <w:tc>
          <w:tcPr>
            <w:tcW w:w="8640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23AED8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8. 1 </w:t>
            </w:r>
            <w:proofErr w:type="spellStart"/>
            <w:r>
              <w:rPr>
                <w:b/>
                <w:bCs/>
                <w:sz w:val="16"/>
                <w:szCs w:val="16"/>
              </w:rPr>
              <w:t>Avaliación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ordinaria</w:t>
            </w:r>
          </w:p>
        </w:tc>
      </w:tr>
      <w:tr w:rsidR="005E5AED" w14:paraId="735914C1" w14:textId="77777777" w:rsidTr="5DC1F4B7">
        <w:trPr>
          <w:gridAfter w:val="1"/>
          <w:wAfter w:w="16" w:type="dxa"/>
          <w:trHeight w:val="165"/>
        </w:trPr>
        <w:tc>
          <w:tcPr>
            <w:tcW w:w="601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EB856E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Ferramenta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b/>
                <w:bCs/>
                <w:sz w:val="16"/>
                <w:szCs w:val="16"/>
              </w:rPr>
              <w:t>actividade</w:t>
            </w:r>
            <w:proofErr w:type="spellEnd"/>
          </w:p>
        </w:tc>
        <w:tc>
          <w:tcPr>
            <w:tcW w:w="1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6A90EB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Competencias avaliadas</w:t>
            </w:r>
          </w:p>
        </w:tc>
        <w:tc>
          <w:tcPr>
            <w:tcW w:w="120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467DE8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Ponderación</w:t>
            </w:r>
          </w:p>
        </w:tc>
      </w:tr>
      <w:tr w:rsidR="005E5AED" w14:paraId="2F99B551" w14:textId="77777777" w:rsidTr="5DC1F4B7">
        <w:trPr>
          <w:gridAfter w:val="1"/>
          <w:wAfter w:w="16" w:type="dxa"/>
          <w:trHeight w:val="165"/>
        </w:trPr>
        <w:tc>
          <w:tcPr>
            <w:tcW w:w="601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7E2A66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Participación e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na aula</w:t>
            </w:r>
          </w:p>
        </w:tc>
        <w:tc>
          <w:tcPr>
            <w:tcW w:w="1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2D4F50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T3, T8, T14, X7, EE1, EE2</w:t>
            </w:r>
          </w:p>
        </w:tc>
        <w:tc>
          <w:tcPr>
            <w:tcW w:w="120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489C1C" w14:textId="450D8215" w:rsidR="005E5AED" w:rsidRDefault="00ED3D32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E5AED">
              <w:rPr>
                <w:sz w:val="16"/>
                <w:szCs w:val="16"/>
              </w:rPr>
              <w:t>%</w:t>
            </w:r>
          </w:p>
        </w:tc>
      </w:tr>
      <w:tr w:rsidR="005E5AED" w14:paraId="65FC6AFA" w14:textId="77777777" w:rsidTr="5DC1F4B7">
        <w:trPr>
          <w:gridAfter w:val="1"/>
          <w:wAfter w:w="16" w:type="dxa"/>
          <w:trHeight w:val="165"/>
        </w:trPr>
        <w:tc>
          <w:tcPr>
            <w:tcW w:w="601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CDA16B" w14:textId="77777777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proofErr w:type="spellStart"/>
            <w:r>
              <w:rPr>
                <w:b/>
                <w:sz w:val="16"/>
                <w:szCs w:val="16"/>
              </w:rPr>
              <w:t>Traballos</w:t>
            </w:r>
            <w:proofErr w:type="spellEnd"/>
            <w:r>
              <w:rPr>
                <w:b/>
                <w:sz w:val="16"/>
                <w:szCs w:val="16"/>
              </w:rPr>
              <w:t xml:space="preserve"> tutelados</w:t>
            </w:r>
          </w:p>
          <w:p w14:paraId="09B65A2B" w14:textId="5E61C786" w:rsidR="005E5AED" w:rsidRDefault="005E5AED" w:rsidP="0003672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Con carácter </w:t>
            </w:r>
            <w:proofErr w:type="spellStart"/>
            <w:r>
              <w:rPr>
                <w:sz w:val="16"/>
                <w:szCs w:val="16"/>
              </w:rPr>
              <w:t>obrigatorio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AC6646">
              <w:rPr>
                <w:sz w:val="16"/>
                <w:szCs w:val="16"/>
              </w:rPr>
              <w:t xml:space="preserve">e se o/a docente así o determina, </w:t>
            </w:r>
            <w:r>
              <w:rPr>
                <w:sz w:val="16"/>
                <w:szCs w:val="16"/>
              </w:rPr>
              <w:t xml:space="preserve">o alumnado deberá realizar un </w:t>
            </w:r>
            <w:proofErr w:type="spellStart"/>
            <w:r w:rsidR="00AC6646"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sobre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cuestión </w:t>
            </w:r>
            <w:proofErr w:type="spellStart"/>
            <w:r>
              <w:rPr>
                <w:sz w:val="16"/>
                <w:szCs w:val="16"/>
              </w:rPr>
              <w:t>proposta</w:t>
            </w:r>
            <w:proofErr w:type="spellEnd"/>
            <w:r>
              <w:rPr>
                <w:sz w:val="16"/>
                <w:szCs w:val="16"/>
              </w:rPr>
              <w:t xml:space="preserve"> pola docente. </w:t>
            </w:r>
            <w:proofErr w:type="spellStart"/>
            <w:r>
              <w:rPr>
                <w:sz w:val="16"/>
                <w:szCs w:val="16"/>
              </w:rPr>
              <w:t>Tratarase</w:t>
            </w:r>
            <w:proofErr w:type="spellEnd"/>
            <w:r>
              <w:rPr>
                <w:sz w:val="16"/>
                <w:szCs w:val="16"/>
              </w:rPr>
              <w:t xml:space="preserve"> de que, </w:t>
            </w:r>
            <w:proofErr w:type="spellStart"/>
            <w:r>
              <w:rPr>
                <w:sz w:val="16"/>
                <w:szCs w:val="16"/>
              </w:rPr>
              <w:t>alén</w:t>
            </w:r>
            <w:proofErr w:type="spellEnd"/>
            <w:r>
              <w:rPr>
                <w:sz w:val="16"/>
                <w:szCs w:val="16"/>
              </w:rPr>
              <w:t xml:space="preserve"> do aprendido, se </w:t>
            </w:r>
            <w:proofErr w:type="spellStart"/>
            <w:r>
              <w:rPr>
                <w:sz w:val="16"/>
                <w:szCs w:val="16"/>
              </w:rPr>
              <w:t>manexen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outros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materiais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alén</w:t>
            </w:r>
            <w:proofErr w:type="spellEnd"/>
            <w:r>
              <w:rPr>
                <w:sz w:val="16"/>
                <w:szCs w:val="16"/>
              </w:rPr>
              <w:t xml:space="preserve"> dos fornecidos na aula, como libros teóricos, </w:t>
            </w:r>
            <w:proofErr w:type="spellStart"/>
            <w:r>
              <w:rPr>
                <w:sz w:val="16"/>
                <w:szCs w:val="16"/>
              </w:rPr>
              <w:t>materiais</w:t>
            </w:r>
            <w:proofErr w:type="spellEnd"/>
            <w:r>
              <w:rPr>
                <w:sz w:val="16"/>
                <w:szCs w:val="16"/>
              </w:rPr>
              <w:t xml:space="preserve"> en rede, </w:t>
            </w:r>
            <w:proofErr w:type="spellStart"/>
            <w:r>
              <w:rPr>
                <w:sz w:val="16"/>
                <w:szCs w:val="16"/>
              </w:rPr>
              <w:t>artigos</w:t>
            </w:r>
            <w:proofErr w:type="spellEnd"/>
            <w:r>
              <w:rPr>
                <w:sz w:val="16"/>
                <w:szCs w:val="16"/>
              </w:rPr>
              <w:t xml:space="preserve"> académicos, prensa, etc.</w:t>
            </w:r>
            <w:r w:rsidR="00BB4B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Será necesario, por tanto, </w:t>
            </w:r>
            <w:proofErr w:type="spellStart"/>
            <w:r>
              <w:rPr>
                <w:sz w:val="16"/>
                <w:szCs w:val="16"/>
              </w:rPr>
              <w:t>manexar</w:t>
            </w:r>
            <w:proofErr w:type="spellEnd"/>
            <w:r>
              <w:rPr>
                <w:sz w:val="16"/>
                <w:szCs w:val="16"/>
              </w:rPr>
              <w:t xml:space="preserve"> bibliografía complementaria que o alumno deberá procurar. </w:t>
            </w:r>
          </w:p>
          <w:p w14:paraId="33ADE45C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Obrigatoriamente</w:t>
            </w:r>
            <w:proofErr w:type="spellEnd"/>
            <w:r>
              <w:rPr>
                <w:sz w:val="16"/>
                <w:szCs w:val="16"/>
              </w:rPr>
              <w:t xml:space="preserve">, todos os alumnos deberán </w:t>
            </w:r>
            <w:proofErr w:type="spellStart"/>
            <w:r>
              <w:rPr>
                <w:sz w:val="16"/>
                <w:szCs w:val="16"/>
              </w:rPr>
              <w:t>asitir</w:t>
            </w:r>
            <w:proofErr w:type="spellEnd"/>
            <w:r>
              <w:rPr>
                <w:sz w:val="16"/>
                <w:szCs w:val="16"/>
              </w:rPr>
              <w:t xml:space="preserve"> a, polo menos,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titoría</w:t>
            </w:r>
            <w:proofErr w:type="spellEnd"/>
            <w:r>
              <w:rPr>
                <w:sz w:val="16"/>
                <w:szCs w:val="16"/>
              </w:rPr>
              <w:t xml:space="preserve"> por tema con motivo de supervisar a elaboración </w:t>
            </w:r>
            <w:proofErr w:type="spellStart"/>
            <w:r>
              <w:rPr>
                <w:sz w:val="16"/>
                <w:szCs w:val="16"/>
              </w:rPr>
              <w:t>destes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1E74DD" w14:textId="77777777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T3, T8, T14, X7, EE3</w:t>
            </w:r>
          </w:p>
        </w:tc>
        <w:tc>
          <w:tcPr>
            <w:tcW w:w="120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761B26" w14:textId="1C454864" w:rsidR="005E5AED" w:rsidRDefault="005E5AED" w:rsidP="00036725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E15B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E5AED" w14:paraId="496BBC9A" w14:textId="77777777" w:rsidTr="5DC1F4B7">
        <w:trPr>
          <w:gridAfter w:val="1"/>
          <w:wAfter w:w="16" w:type="dxa"/>
          <w:trHeight w:val="165"/>
        </w:trPr>
        <w:tc>
          <w:tcPr>
            <w:tcW w:w="601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A0E17F" w14:textId="6F59D2BB" w:rsidR="005E5AED" w:rsidRDefault="005E5AED" w:rsidP="00036725">
            <w:pPr>
              <w:widowControl w:val="0"/>
              <w:autoSpaceDE w:val="0"/>
              <w:autoSpaceDN w:val="0"/>
              <w:rPr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 xml:space="preserve">Probas </w:t>
            </w:r>
            <w:r w:rsidR="00385D37">
              <w:rPr>
                <w:b/>
                <w:sz w:val="16"/>
                <w:szCs w:val="16"/>
              </w:rPr>
              <w:t>a fin de tema</w:t>
            </w:r>
          </w:p>
          <w:p w14:paraId="0B456836" w14:textId="63F65527" w:rsidR="005E5AED" w:rsidRDefault="3E942223" w:rsidP="3E942223">
            <w:pPr>
              <w:pStyle w:val="NormalWeb"/>
              <w:spacing w:before="0" w:beforeAutospacing="0" w:after="0"/>
              <w:rPr>
                <w:b/>
                <w:bCs/>
                <w:sz w:val="16"/>
                <w:szCs w:val="16"/>
              </w:rPr>
            </w:pPr>
            <w:r w:rsidRPr="3E942223">
              <w:rPr>
                <w:sz w:val="16"/>
                <w:szCs w:val="16"/>
              </w:rPr>
              <w:t xml:space="preserve">Con carácter </w:t>
            </w:r>
            <w:proofErr w:type="spellStart"/>
            <w:r w:rsidRPr="3E942223">
              <w:rPr>
                <w:sz w:val="16"/>
                <w:szCs w:val="16"/>
              </w:rPr>
              <w:t>obrigatorio</w:t>
            </w:r>
            <w:proofErr w:type="spellEnd"/>
            <w:r w:rsidRPr="3E942223">
              <w:rPr>
                <w:sz w:val="16"/>
                <w:szCs w:val="16"/>
              </w:rPr>
              <w:t xml:space="preserve">, e se o/a docente así o determina, </w:t>
            </w:r>
            <w:proofErr w:type="spellStart"/>
            <w:r w:rsidRPr="3E942223">
              <w:rPr>
                <w:sz w:val="16"/>
                <w:szCs w:val="16"/>
              </w:rPr>
              <w:t>proporase</w:t>
            </w:r>
            <w:proofErr w:type="spellEnd"/>
            <w:r w:rsidRPr="3E942223">
              <w:rPr>
                <w:sz w:val="16"/>
                <w:szCs w:val="16"/>
              </w:rPr>
              <w:t xml:space="preserve"> </w:t>
            </w:r>
            <w:proofErr w:type="spellStart"/>
            <w:r w:rsidRPr="3E942223">
              <w:rPr>
                <w:sz w:val="16"/>
                <w:szCs w:val="16"/>
              </w:rPr>
              <w:t>unha</w:t>
            </w:r>
            <w:proofErr w:type="spellEnd"/>
            <w:r w:rsidRPr="3E942223">
              <w:rPr>
                <w:sz w:val="16"/>
                <w:szCs w:val="16"/>
              </w:rPr>
              <w:t xml:space="preserve"> proba que consistirá </w:t>
            </w:r>
            <w:r w:rsidR="004D4150">
              <w:rPr>
                <w:sz w:val="16"/>
                <w:szCs w:val="16"/>
              </w:rPr>
              <w:t xml:space="preserve">no </w:t>
            </w:r>
            <w:proofErr w:type="spellStart"/>
            <w:r w:rsidR="004D4150">
              <w:rPr>
                <w:sz w:val="16"/>
                <w:szCs w:val="16"/>
              </w:rPr>
              <w:t>traballo</w:t>
            </w:r>
            <w:proofErr w:type="spellEnd"/>
            <w:r w:rsidR="004D4150">
              <w:rPr>
                <w:sz w:val="16"/>
                <w:szCs w:val="16"/>
              </w:rPr>
              <w:t xml:space="preserve"> con textos e/</w:t>
            </w:r>
            <w:proofErr w:type="spellStart"/>
            <w:r w:rsidR="004D4150">
              <w:rPr>
                <w:sz w:val="16"/>
                <w:szCs w:val="16"/>
              </w:rPr>
              <w:t>ou</w:t>
            </w:r>
            <w:proofErr w:type="spellEnd"/>
            <w:r w:rsidR="004D4150">
              <w:rPr>
                <w:sz w:val="16"/>
                <w:szCs w:val="16"/>
              </w:rPr>
              <w:t xml:space="preserve"> conceptos </w:t>
            </w:r>
            <w:proofErr w:type="spellStart"/>
            <w:r w:rsidRPr="3E942223">
              <w:rPr>
                <w:sz w:val="16"/>
                <w:szCs w:val="16"/>
              </w:rPr>
              <w:t>correspondente</w:t>
            </w:r>
            <w:r w:rsidR="00D4509C">
              <w:rPr>
                <w:sz w:val="16"/>
                <w:szCs w:val="16"/>
              </w:rPr>
              <w:t>s</w:t>
            </w:r>
            <w:proofErr w:type="spellEnd"/>
            <w:r w:rsidRPr="3E942223">
              <w:rPr>
                <w:sz w:val="16"/>
                <w:szCs w:val="16"/>
              </w:rPr>
              <w:t xml:space="preserve"> a algún dos </w:t>
            </w:r>
            <w:proofErr w:type="spellStart"/>
            <w:r w:rsidRPr="3E942223">
              <w:rPr>
                <w:sz w:val="16"/>
                <w:szCs w:val="16"/>
              </w:rPr>
              <w:t>contidos</w:t>
            </w:r>
            <w:proofErr w:type="spellEnd"/>
            <w:r w:rsidRPr="3E942223">
              <w:rPr>
                <w:sz w:val="16"/>
                <w:szCs w:val="16"/>
              </w:rPr>
              <w:t xml:space="preserve"> do programa cos que o/a </w:t>
            </w:r>
            <w:proofErr w:type="spellStart"/>
            <w:r w:rsidRPr="3E942223">
              <w:rPr>
                <w:sz w:val="16"/>
                <w:szCs w:val="16"/>
              </w:rPr>
              <w:t>estudante</w:t>
            </w:r>
            <w:proofErr w:type="spellEnd"/>
            <w:r w:rsidRPr="3E942223">
              <w:rPr>
                <w:sz w:val="16"/>
                <w:szCs w:val="16"/>
              </w:rPr>
              <w:t xml:space="preserve"> </w:t>
            </w:r>
            <w:proofErr w:type="spellStart"/>
            <w:r w:rsidRPr="3E942223">
              <w:rPr>
                <w:sz w:val="16"/>
                <w:szCs w:val="16"/>
              </w:rPr>
              <w:t>poida</w:t>
            </w:r>
            <w:proofErr w:type="spellEnd"/>
            <w:r w:rsidRPr="3E942223">
              <w:rPr>
                <w:sz w:val="16"/>
                <w:szCs w:val="16"/>
              </w:rPr>
              <w:t xml:space="preserve"> demostrar a </w:t>
            </w:r>
            <w:proofErr w:type="spellStart"/>
            <w:r w:rsidRPr="3E942223">
              <w:rPr>
                <w:sz w:val="16"/>
                <w:szCs w:val="16"/>
              </w:rPr>
              <w:t>súa</w:t>
            </w:r>
            <w:proofErr w:type="spellEnd"/>
            <w:r w:rsidRPr="3E942223">
              <w:rPr>
                <w:sz w:val="16"/>
                <w:szCs w:val="16"/>
              </w:rPr>
              <w:t xml:space="preserve"> adquisición de competencias mínimas </w:t>
            </w:r>
            <w:proofErr w:type="spellStart"/>
            <w:r w:rsidRPr="3E942223">
              <w:rPr>
                <w:sz w:val="16"/>
                <w:szCs w:val="16"/>
              </w:rPr>
              <w:t>esixidas</w:t>
            </w:r>
            <w:proofErr w:type="spellEnd"/>
            <w:r w:rsidRPr="3E942223">
              <w:rPr>
                <w:sz w:val="16"/>
                <w:szCs w:val="16"/>
              </w:rPr>
              <w:t xml:space="preserve"> e a </w:t>
            </w:r>
            <w:proofErr w:type="spellStart"/>
            <w:r w:rsidRPr="3E942223">
              <w:rPr>
                <w:sz w:val="16"/>
                <w:szCs w:val="16"/>
              </w:rPr>
              <w:t>súa</w:t>
            </w:r>
            <w:proofErr w:type="spellEnd"/>
            <w:r w:rsidRPr="3E942223">
              <w:rPr>
                <w:sz w:val="16"/>
                <w:szCs w:val="16"/>
              </w:rPr>
              <w:t xml:space="preserve"> consecución dos </w:t>
            </w:r>
            <w:proofErr w:type="spellStart"/>
            <w:r w:rsidRPr="3E942223">
              <w:rPr>
                <w:sz w:val="16"/>
                <w:szCs w:val="16"/>
              </w:rPr>
              <w:t>obxectivos</w:t>
            </w:r>
            <w:proofErr w:type="spellEnd"/>
            <w:r w:rsidRPr="3E942223">
              <w:rPr>
                <w:sz w:val="16"/>
                <w:szCs w:val="16"/>
              </w:rPr>
              <w:t>.</w:t>
            </w:r>
          </w:p>
          <w:p w14:paraId="79F79575" w14:textId="7E9E6B26" w:rsidR="005E5AED" w:rsidRDefault="005E5AED" w:rsidP="00D4509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2D9EEB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T8, X6, EE1, EE2, EE3</w:t>
            </w:r>
          </w:p>
        </w:tc>
        <w:tc>
          <w:tcPr>
            <w:tcW w:w="120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366920" w14:textId="18B528E9" w:rsidR="005E5AED" w:rsidRDefault="00663934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E5AED">
              <w:rPr>
                <w:sz w:val="16"/>
                <w:szCs w:val="16"/>
              </w:rPr>
              <w:t>5%</w:t>
            </w:r>
          </w:p>
        </w:tc>
      </w:tr>
      <w:tr w:rsidR="005E5AED" w14:paraId="2F6E8B65" w14:textId="77777777" w:rsidTr="5DC1F4B7">
        <w:trPr>
          <w:gridAfter w:val="1"/>
          <w:wAfter w:w="16" w:type="dxa"/>
          <w:trHeight w:val="165"/>
        </w:trPr>
        <w:tc>
          <w:tcPr>
            <w:tcW w:w="601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2F40D4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Aqueles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estudantes</w:t>
            </w:r>
            <w:proofErr w:type="spellEnd"/>
            <w:r>
              <w:rPr>
                <w:sz w:val="16"/>
                <w:szCs w:val="16"/>
              </w:rPr>
              <w:t xml:space="preserve"> que non </w:t>
            </w:r>
            <w:proofErr w:type="spellStart"/>
            <w:r>
              <w:rPr>
                <w:sz w:val="16"/>
                <w:szCs w:val="16"/>
              </w:rPr>
              <w:t>teñan</w:t>
            </w:r>
            <w:proofErr w:type="spellEnd"/>
            <w:r>
              <w:rPr>
                <w:sz w:val="16"/>
                <w:szCs w:val="16"/>
              </w:rPr>
              <w:t xml:space="preserve"> superada </w:t>
            </w:r>
            <w:proofErr w:type="spellStart"/>
            <w:r>
              <w:rPr>
                <w:sz w:val="16"/>
                <w:szCs w:val="16"/>
              </w:rPr>
              <w:t>algunha</w:t>
            </w:r>
            <w:proofErr w:type="spellEnd"/>
            <w:r>
              <w:rPr>
                <w:sz w:val="16"/>
                <w:szCs w:val="16"/>
              </w:rPr>
              <w:t xml:space="preserve"> das probas necesarias para aprobar a materia, deberán:</w:t>
            </w:r>
          </w:p>
          <w:p w14:paraId="40D6D989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 Realizar un </w:t>
            </w:r>
            <w:proofErr w:type="spellStart"/>
            <w:r>
              <w:rPr>
                <w:sz w:val="16"/>
                <w:szCs w:val="16"/>
              </w:rPr>
              <w:t>exame</w:t>
            </w:r>
            <w:proofErr w:type="spellEnd"/>
            <w:r>
              <w:rPr>
                <w:sz w:val="16"/>
                <w:szCs w:val="16"/>
              </w:rPr>
              <w:t xml:space="preserve"> na data e hora da convocatoria ordinaria de </w:t>
            </w:r>
            <w:proofErr w:type="spellStart"/>
            <w:r>
              <w:rPr>
                <w:sz w:val="16"/>
                <w:szCs w:val="16"/>
              </w:rPr>
              <w:t>febreiro</w:t>
            </w:r>
            <w:proofErr w:type="spellEnd"/>
            <w:r>
              <w:rPr>
                <w:sz w:val="16"/>
                <w:szCs w:val="16"/>
              </w:rPr>
              <w:t xml:space="preserve"> (vid. as características do </w:t>
            </w:r>
            <w:proofErr w:type="spellStart"/>
            <w:r>
              <w:rPr>
                <w:sz w:val="16"/>
                <w:szCs w:val="16"/>
              </w:rPr>
              <w:t>exame</w:t>
            </w:r>
            <w:proofErr w:type="spellEnd"/>
            <w:r>
              <w:rPr>
                <w:sz w:val="16"/>
                <w:szCs w:val="16"/>
              </w:rPr>
              <w:t xml:space="preserve"> no punto anterior);</w:t>
            </w:r>
          </w:p>
          <w:p w14:paraId="0D64326A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2/ Demostrar, a través da realización </w:t>
            </w:r>
            <w:proofErr w:type="spellStart"/>
            <w:r>
              <w:rPr>
                <w:sz w:val="16"/>
                <w:szCs w:val="16"/>
              </w:rPr>
              <w:t>dalgunha</w:t>
            </w:r>
            <w:proofErr w:type="spellEnd"/>
            <w:r>
              <w:rPr>
                <w:sz w:val="16"/>
                <w:szCs w:val="16"/>
              </w:rPr>
              <w:t xml:space="preserve"> proba específica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da repetición </w:t>
            </w:r>
            <w:proofErr w:type="spellStart"/>
            <w:r>
              <w:rPr>
                <w:sz w:val="16"/>
                <w:szCs w:val="16"/>
              </w:rPr>
              <w:t>dalgún</w:t>
            </w:r>
            <w:proofErr w:type="spellEnd"/>
            <w:r>
              <w:rPr>
                <w:sz w:val="16"/>
                <w:szCs w:val="16"/>
              </w:rPr>
              <w:t xml:space="preserve"> dos </w:t>
            </w: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 non entregados/non superados que o/a alumno/a está en disposición de </w:t>
            </w:r>
            <w:proofErr w:type="spellStart"/>
            <w:r>
              <w:rPr>
                <w:sz w:val="16"/>
                <w:szCs w:val="16"/>
              </w:rPr>
              <w:t>acadar</w:t>
            </w:r>
            <w:proofErr w:type="spellEnd"/>
            <w:r>
              <w:rPr>
                <w:sz w:val="16"/>
                <w:szCs w:val="16"/>
              </w:rPr>
              <w:t xml:space="preserve"> as competencias non superadas. </w:t>
            </w:r>
          </w:p>
          <w:p w14:paraId="3FF6F9E1" w14:textId="39587BE2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Será</w:t>
            </w:r>
            <w:r w:rsidR="008E3F25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a</w:t>
            </w:r>
            <w:r w:rsidR="008E3F2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docente</w:t>
            </w:r>
            <w:r w:rsidR="008E3F2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quen</w:t>
            </w:r>
            <w:proofErr w:type="spellEnd"/>
            <w:r>
              <w:rPr>
                <w:sz w:val="16"/>
                <w:szCs w:val="16"/>
              </w:rPr>
              <w:t xml:space="preserve"> decida</w:t>
            </w:r>
            <w:r w:rsidR="008E3F25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cal das dúas </w:t>
            </w:r>
            <w:proofErr w:type="spellStart"/>
            <w:r>
              <w:rPr>
                <w:sz w:val="16"/>
                <w:szCs w:val="16"/>
              </w:rPr>
              <w:t>opcións</w:t>
            </w:r>
            <w:proofErr w:type="spellEnd"/>
            <w:r>
              <w:rPr>
                <w:sz w:val="16"/>
                <w:szCs w:val="16"/>
              </w:rPr>
              <w:t xml:space="preserve"> é a idónea para cada caso, optándose pola segunda </w:t>
            </w:r>
            <w:proofErr w:type="spellStart"/>
            <w:r>
              <w:rPr>
                <w:sz w:val="16"/>
                <w:szCs w:val="16"/>
              </w:rPr>
              <w:t>sempre</w:t>
            </w:r>
            <w:proofErr w:type="spellEnd"/>
            <w:r>
              <w:rPr>
                <w:sz w:val="16"/>
                <w:szCs w:val="16"/>
              </w:rPr>
              <w:t xml:space="preserve"> que a ausencia a clase non exceda o 20% e </w:t>
            </w:r>
            <w:proofErr w:type="spellStart"/>
            <w:r>
              <w:rPr>
                <w:sz w:val="16"/>
                <w:szCs w:val="16"/>
              </w:rPr>
              <w:t>sempre</w:t>
            </w:r>
            <w:proofErr w:type="spellEnd"/>
            <w:r>
              <w:rPr>
                <w:sz w:val="16"/>
                <w:szCs w:val="16"/>
              </w:rPr>
              <w:t xml:space="preserve"> que </w:t>
            </w:r>
            <w:proofErr w:type="spellStart"/>
            <w:r>
              <w:rPr>
                <w:sz w:val="16"/>
                <w:szCs w:val="16"/>
              </w:rPr>
              <w:t>estea</w:t>
            </w:r>
            <w:proofErr w:type="spellEnd"/>
            <w:r>
              <w:rPr>
                <w:sz w:val="16"/>
                <w:szCs w:val="16"/>
              </w:rPr>
              <w:t xml:space="preserve"> superado, polo menos, o 50% das probas.</w:t>
            </w:r>
          </w:p>
          <w:p w14:paraId="57EED796" w14:textId="6BB3AD34" w:rsidR="007F744E" w:rsidRDefault="007F744E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D16F7C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 w:rsidRPr="00591B7E">
              <w:rPr>
                <w:sz w:val="16"/>
                <w:szCs w:val="16"/>
              </w:rPr>
              <w:t>T3, T8, T14, X5, X6, X7, EE1, EE2, EE3</w:t>
            </w:r>
          </w:p>
        </w:tc>
        <w:tc>
          <w:tcPr>
            <w:tcW w:w="120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AEA14A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A77F0" w14:paraId="73430748" w14:textId="77777777" w:rsidTr="5DC1F4B7">
        <w:trPr>
          <w:gridAfter w:val="1"/>
          <w:wAfter w:w="16" w:type="dxa"/>
          <w:trHeight w:val="165"/>
        </w:trPr>
        <w:tc>
          <w:tcPr>
            <w:tcW w:w="8640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371591" w14:textId="6E439E2D" w:rsidR="00BA77F0" w:rsidRDefault="00BA77F0" w:rsidP="00036725">
            <w:r>
              <w:rPr>
                <w:i/>
                <w:iCs/>
                <w:sz w:val="16"/>
                <w:szCs w:val="16"/>
              </w:rPr>
              <w:t>Amnistía ortográfica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Prégase</w:t>
            </w:r>
            <w:proofErr w:type="spellEnd"/>
            <w:r>
              <w:rPr>
                <w:sz w:val="16"/>
                <w:szCs w:val="16"/>
              </w:rPr>
              <w:t xml:space="preserve"> atención </w:t>
            </w:r>
            <w:proofErr w:type="spellStart"/>
            <w:r>
              <w:rPr>
                <w:sz w:val="16"/>
                <w:szCs w:val="16"/>
              </w:rPr>
              <w:t>á</w:t>
            </w:r>
            <w:proofErr w:type="spellEnd"/>
            <w:r>
              <w:rPr>
                <w:sz w:val="16"/>
                <w:szCs w:val="16"/>
              </w:rPr>
              <w:t xml:space="preserve"> redacción e </w:t>
            </w:r>
            <w:proofErr w:type="spellStart"/>
            <w:r>
              <w:rPr>
                <w:sz w:val="16"/>
                <w:szCs w:val="16"/>
              </w:rPr>
              <w:t>ás</w:t>
            </w:r>
            <w:proofErr w:type="spellEnd"/>
            <w:r>
              <w:rPr>
                <w:sz w:val="16"/>
                <w:szCs w:val="16"/>
              </w:rPr>
              <w:t xml:space="preserve"> faltas de ortografía </w:t>
            </w:r>
            <w:proofErr w:type="spellStart"/>
            <w:r>
              <w:rPr>
                <w:sz w:val="16"/>
                <w:szCs w:val="16"/>
              </w:rPr>
              <w:t>nas</w:t>
            </w:r>
            <w:proofErr w:type="spellEnd"/>
            <w:r>
              <w:rPr>
                <w:sz w:val="16"/>
                <w:szCs w:val="16"/>
              </w:rPr>
              <w:t xml:space="preserve"> probas e </w:t>
            </w: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pois</w:t>
            </w:r>
            <w:proofErr w:type="spellEnd"/>
            <w:r>
              <w:rPr>
                <w:sz w:val="16"/>
                <w:szCs w:val="16"/>
              </w:rPr>
              <w:t xml:space="preserve"> poden </w:t>
            </w:r>
            <w:proofErr w:type="spellStart"/>
            <w:r>
              <w:rPr>
                <w:sz w:val="16"/>
                <w:szCs w:val="16"/>
              </w:rPr>
              <w:t>rebaixar</w:t>
            </w:r>
            <w:proofErr w:type="spellEnd"/>
            <w:r>
              <w:rPr>
                <w:sz w:val="16"/>
                <w:szCs w:val="16"/>
              </w:rPr>
              <w:t xml:space="preserve"> a nota en 0,05 puntos por falta en casos de exceso, puntuación que será </w:t>
            </w:r>
            <w:proofErr w:type="spellStart"/>
            <w:r>
              <w:rPr>
                <w:sz w:val="16"/>
                <w:szCs w:val="16"/>
              </w:rPr>
              <w:t>devolta</w:t>
            </w:r>
            <w:proofErr w:type="spellEnd"/>
            <w:r>
              <w:rPr>
                <w:sz w:val="16"/>
                <w:szCs w:val="16"/>
              </w:rPr>
              <w:t xml:space="preserve"> se o alumno </w:t>
            </w:r>
            <w:proofErr w:type="spellStart"/>
            <w:r>
              <w:rPr>
                <w:sz w:val="16"/>
                <w:szCs w:val="16"/>
              </w:rPr>
              <w:t>demostra</w:t>
            </w:r>
            <w:proofErr w:type="spellEnd"/>
            <w:r>
              <w:rPr>
                <w:sz w:val="16"/>
                <w:szCs w:val="16"/>
              </w:rPr>
              <w:t xml:space="preserve"> ter superado o problema en probas sucesivas.</w:t>
            </w:r>
          </w:p>
        </w:tc>
      </w:tr>
      <w:tr w:rsidR="00BA77F0" w14:paraId="5C07E519" w14:textId="77777777" w:rsidTr="5DC1F4B7">
        <w:trPr>
          <w:gridAfter w:val="1"/>
          <w:wAfter w:w="16" w:type="dxa"/>
          <w:trHeight w:val="165"/>
        </w:trPr>
        <w:tc>
          <w:tcPr>
            <w:tcW w:w="8640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9D9271" w14:textId="51D63A47" w:rsidR="00BA77F0" w:rsidRDefault="00BA77F0" w:rsidP="00036725">
            <w:r>
              <w:rPr>
                <w:i/>
                <w:iCs/>
                <w:sz w:val="16"/>
                <w:szCs w:val="16"/>
              </w:rPr>
              <w:t xml:space="preserve">Política </w:t>
            </w:r>
            <w:proofErr w:type="spellStart"/>
            <w:r>
              <w:rPr>
                <w:i/>
                <w:iCs/>
                <w:sz w:val="16"/>
                <w:szCs w:val="16"/>
              </w:rPr>
              <w:t>antiplaxio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Calquera</w:t>
            </w:r>
            <w:proofErr w:type="spellEnd"/>
            <w:r>
              <w:rPr>
                <w:sz w:val="16"/>
                <w:szCs w:val="16"/>
              </w:rPr>
              <w:t xml:space="preserve"> copia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paráfrase</w:t>
            </w:r>
            <w:proofErr w:type="spellEnd"/>
            <w:r>
              <w:rPr>
                <w:sz w:val="16"/>
                <w:szCs w:val="16"/>
              </w:rPr>
              <w:t xml:space="preserve"> directa de </w:t>
            </w: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 publicados en </w:t>
            </w:r>
            <w:proofErr w:type="spellStart"/>
            <w:r>
              <w:rPr>
                <w:sz w:val="16"/>
                <w:szCs w:val="16"/>
              </w:rPr>
              <w:t>calquera</w:t>
            </w:r>
            <w:proofErr w:type="spellEnd"/>
            <w:r>
              <w:rPr>
                <w:sz w:val="16"/>
                <w:szCs w:val="16"/>
              </w:rPr>
              <w:t xml:space="preserve"> soporte (fundamentalmente internet) implicará un suspenso automático, só </w:t>
            </w:r>
            <w:proofErr w:type="spellStart"/>
            <w:r>
              <w:rPr>
                <w:sz w:val="16"/>
                <w:szCs w:val="16"/>
              </w:rPr>
              <w:t>recuperábel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nas</w:t>
            </w:r>
            <w:proofErr w:type="spellEnd"/>
            <w:r>
              <w:rPr>
                <w:sz w:val="16"/>
                <w:szCs w:val="16"/>
              </w:rPr>
              <w:t xml:space="preserve"> convocatorias ordinaria e/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extraordinaria.</w:t>
            </w:r>
          </w:p>
        </w:tc>
      </w:tr>
      <w:tr w:rsidR="005E5AED" w14:paraId="57A3B910" w14:textId="77777777" w:rsidTr="5DC1F4B7">
        <w:trPr>
          <w:gridAfter w:val="1"/>
          <w:wAfter w:w="16" w:type="dxa"/>
          <w:trHeight w:val="165"/>
        </w:trPr>
        <w:tc>
          <w:tcPr>
            <w:tcW w:w="8640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ECC739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8.2. </w:t>
            </w:r>
            <w:proofErr w:type="spellStart"/>
            <w:r>
              <w:rPr>
                <w:b/>
                <w:bCs/>
                <w:sz w:val="16"/>
                <w:szCs w:val="16"/>
              </w:rPr>
              <w:t>Avaliación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extraordinaria</w:t>
            </w:r>
          </w:p>
        </w:tc>
      </w:tr>
      <w:tr w:rsidR="005E5AED" w14:paraId="29E2CBDC" w14:textId="77777777" w:rsidTr="5DC1F4B7">
        <w:trPr>
          <w:gridAfter w:val="1"/>
          <w:wAfter w:w="16" w:type="dxa"/>
          <w:trHeight w:val="165"/>
        </w:trPr>
        <w:tc>
          <w:tcPr>
            <w:tcW w:w="601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FF6F1B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Ferramenta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b/>
                <w:bCs/>
                <w:sz w:val="16"/>
                <w:szCs w:val="16"/>
              </w:rPr>
              <w:t>actividade</w:t>
            </w:r>
            <w:proofErr w:type="spellEnd"/>
          </w:p>
        </w:tc>
        <w:tc>
          <w:tcPr>
            <w:tcW w:w="1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5645E8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Competencias avaliadas</w:t>
            </w:r>
          </w:p>
        </w:tc>
        <w:tc>
          <w:tcPr>
            <w:tcW w:w="120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C4D316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Ponderación</w:t>
            </w:r>
          </w:p>
        </w:tc>
      </w:tr>
      <w:tr w:rsidR="005E5AED" w14:paraId="6D6F437D" w14:textId="77777777" w:rsidTr="5DC1F4B7">
        <w:trPr>
          <w:gridAfter w:val="1"/>
          <w:wAfter w:w="16" w:type="dxa"/>
          <w:trHeight w:val="1657"/>
        </w:trPr>
        <w:tc>
          <w:tcPr>
            <w:tcW w:w="601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B37ABB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avaliación</w:t>
            </w:r>
            <w:proofErr w:type="spellEnd"/>
            <w:r>
              <w:rPr>
                <w:sz w:val="16"/>
                <w:szCs w:val="16"/>
              </w:rPr>
              <w:t xml:space="preserve"> na convocatoria extraordinaria de </w:t>
            </w:r>
            <w:proofErr w:type="spellStart"/>
            <w:r>
              <w:rPr>
                <w:sz w:val="16"/>
                <w:szCs w:val="16"/>
              </w:rPr>
              <w:t>xullo</w:t>
            </w:r>
            <w:proofErr w:type="spellEnd"/>
            <w:r>
              <w:rPr>
                <w:sz w:val="16"/>
                <w:szCs w:val="16"/>
              </w:rPr>
              <w:t xml:space="preserve"> consistirá </w:t>
            </w:r>
            <w:proofErr w:type="spellStart"/>
            <w:r>
              <w:rPr>
                <w:sz w:val="16"/>
                <w:szCs w:val="16"/>
              </w:rPr>
              <w:t>nun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exame</w:t>
            </w:r>
            <w:proofErr w:type="spellEnd"/>
            <w:r>
              <w:rPr>
                <w:sz w:val="16"/>
                <w:szCs w:val="16"/>
              </w:rPr>
              <w:t xml:space="preserve"> arredor de CALQUERA dos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aos</w:t>
            </w:r>
            <w:proofErr w:type="spellEnd"/>
            <w:r>
              <w:rPr>
                <w:sz w:val="16"/>
                <w:szCs w:val="16"/>
              </w:rPr>
              <w:t xml:space="preserve"> que se </w:t>
            </w:r>
            <w:proofErr w:type="spellStart"/>
            <w:r>
              <w:rPr>
                <w:sz w:val="16"/>
                <w:szCs w:val="16"/>
              </w:rPr>
              <w:t>refire</w:t>
            </w:r>
            <w:proofErr w:type="spellEnd"/>
            <w:r>
              <w:rPr>
                <w:sz w:val="16"/>
                <w:szCs w:val="16"/>
              </w:rPr>
              <w:t xml:space="preserve"> o temario. O </w:t>
            </w:r>
            <w:proofErr w:type="spellStart"/>
            <w:r>
              <w:rPr>
                <w:sz w:val="16"/>
                <w:szCs w:val="16"/>
              </w:rPr>
              <w:t>exame</w:t>
            </w:r>
            <w:proofErr w:type="spellEnd"/>
            <w:r>
              <w:rPr>
                <w:sz w:val="16"/>
                <w:szCs w:val="16"/>
              </w:rPr>
              <w:t xml:space="preserve"> constará de: </w:t>
            </w:r>
          </w:p>
          <w:p w14:paraId="0C784089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1.Un comentario </w:t>
            </w:r>
            <w:proofErr w:type="spellStart"/>
            <w:r>
              <w:rPr>
                <w:sz w:val="16"/>
                <w:szCs w:val="16"/>
              </w:rPr>
              <w:t>dun</w:t>
            </w:r>
            <w:proofErr w:type="spellEnd"/>
            <w:r>
              <w:rPr>
                <w:sz w:val="16"/>
                <w:szCs w:val="16"/>
              </w:rPr>
              <w:t xml:space="preserve"> texto sobre </w:t>
            </w:r>
            <w:proofErr w:type="spellStart"/>
            <w:r>
              <w:rPr>
                <w:sz w:val="16"/>
                <w:szCs w:val="16"/>
              </w:rPr>
              <w:t>calquera</w:t>
            </w:r>
            <w:proofErr w:type="spellEnd"/>
            <w:r>
              <w:rPr>
                <w:sz w:val="16"/>
                <w:szCs w:val="16"/>
              </w:rPr>
              <w:t xml:space="preserve"> dos aspectos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no temario. </w:t>
            </w:r>
          </w:p>
          <w:p w14:paraId="7C50911F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2.Dous temas a desenvolver desde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perspectiva crítico-histórica.</w:t>
            </w:r>
          </w:p>
          <w:p w14:paraId="39DC4BCC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3.A definición de conceptos e termos explicados no temario. </w:t>
            </w:r>
          </w:p>
          <w:p w14:paraId="53549C90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Quen</w:t>
            </w:r>
            <w:proofErr w:type="spellEnd"/>
            <w:r>
              <w:rPr>
                <w:sz w:val="16"/>
                <w:szCs w:val="16"/>
              </w:rPr>
              <w:t xml:space="preserve"> non supere a </w:t>
            </w:r>
            <w:proofErr w:type="spellStart"/>
            <w:r>
              <w:rPr>
                <w:sz w:val="16"/>
                <w:szCs w:val="16"/>
              </w:rPr>
              <w:t>avaliación</w:t>
            </w:r>
            <w:proofErr w:type="spellEnd"/>
            <w:r>
              <w:rPr>
                <w:sz w:val="16"/>
                <w:szCs w:val="16"/>
              </w:rPr>
              <w:t xml:space="preserve"> ordinaria </w:t>
            </w:r>
            <w:proofErr w:type="spellStart"/>
            <w:r>
              <w:rPr>
                <w:sz w:val="16"/>
                <w:szCs w:val="16"/>
              </w:rPr>
              <w:t>terá</w:t>
            </w:r>
            <w:proofErr w:type="spellEnd"/>
            <w:r>
              <w:rPr>
                <w:sz w:val="16"/>
                <w:szCs w:val="16"/>
              </w:rPr>
              <w:t xml:space="preserve"> necesariamente que realizar este </w:t>
            </w:r>
            <w:proofErr w:type="spellStart"/>
            <w:r>
              <w:rPr>
                <w:sz w:val="16"/>
                <w:szCs w:val="16"/>
              </w:rPr>
              <w:t>exame</w:t>
            </w:r>
            <w:proofErr w:type="spellEnd"/>
            <w:r>
              <w:rPr>
                <w:sz w:val="16"/>
                <w:szCs w:val="16"/>
              </w:rPr>
              <w:t xml:space="preserve">. Non </w:t>
            </w:r>
            <w:proofErr w:type="spellStart"/>
            <w:r>
              <w:rPr>
                <w:sz w:val="16"/>
                <w:szCs w:val="16"/>
              </w:rPr>
              <w:t>hai</w:t>
            </w:r>
            <w:proofErr w:type="spellEnd"/>
            <w:r>
              <w:rPr>
                <w:sz w:val="16"/>
                <w:szCs w:val="16"/>
              </w:rPr>
              <w:t xml:space="preserve"> opción a avaliar partes da materia por separado en </w:t>
            </w:r>
            <w:proofErr w:type="spellStart"/>
            <w:r>
              <w:rPr>
                <w:sz w:val="16"/>
                <w:szCs w:val="16"/>
              </w:rPr>
              <w:t>xullo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nin</w:t>
            </w:r>
            <w:proofErr w:type="spellEnd"/>
            <w:r>
              <w:rPr>
                <w:sz w:val="16"/>
                <w:szCs w:val="16"/>
              </w:rPr>
              <w:t xml:space="preserve"> se </w:t>
            </w:r>
            <w:proofErr w:type="spellStart"/>
            <w:r>
              <w:rPr>
                <w:sz w:val="16"/>
                <w:szCs w:val="16"/>
              </w:rPr>
              <w:t>gardará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ningunha</w:t>
            </w:r>
            <w:proofErr w:type="spellEnd"/>
            <w:r>
              <w:rPr>
                <w:sz w:val="16"/>
                <w:szCs w:val="16"/>
              </w:rPr>
              <w:t xml:space="preserve"> nota </w:t>
            </w:r>
            <w:proofErr w:type="spellStart"/>
            <w:r>
              <w:rPr>
                <w:sz w:val="16"/>
                <w:szCs w:val="16"/>
              </w:rPr>
              <w:t>obtida</w:t>
            </w:r>
            <w:proofErr w:type="spellEnd"/>
            <w:r>
              <w:rPr>
                <w:sz w:val="16"/>
                <w:szCs w:val="16"/>
              </w:rPr>
              <w:t xml:space="preserve"> durante a </w:t>
            </w:r>
            <w:proofErr w:type="spellStart"/>
            <w:r>
              <w:rPr>
                <w:sz w:val="16"/>
                <w:szCs w:val="16"/>
              </w:rPr>
              <w:t>avaliación</w:t>
            </w:r>
            <w:proofErr w:type="spellEnd"/>
            <w:r>
              <w:rPr>
                <w:sz w:val="16"/>
                <w:szCs w:val="16"/>
              </w:rPr>
              <w:t xml:space="preserve"> continua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na convocatoria ordinaria de </w:t>
            </w:r>
            <w:proofErr w:type="spellStart"/>
            <w:r>
              <w:rPr>
                <w:sz w:val="16"/>
                <w:szCs w:val="16"/>
              </w:rPr>
              <w:t>febreiro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0716C7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 w:rsidRPr="00591B7E">
              <w:rPr>
                <w:sz w:val="16"/>
                <w:szCs w:val="16"/>
              </w:rPr>
              <w:t>T3, T8, T14, X5, X6, X7, EE1, EE2, EE3</w:t>
            </w:r>
          </w:p>
        </w:tc>
        <w:tc>
          <w:tcPr>
            <w:tcW w:w="120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01C1A8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5E5AED" w14:paraId="3606E7D3" w14:textId="77777777" w:rsidTr="5DC1F4B7">
        <w:trPr>
          <w:gridAfter w:val="1"/>
          <w:wAfter w:w="16" w:type="dxa"/>
          <w:trHeight w:val="165"/>
        </w:trPr>
        <w:tc>
          <w:tcPr>
            <w:tcW w:w="8640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7CFD1B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8.3 </w:t>
            </w:r>
            <w:proofErr w:type="spellStart"/>
            <w:r>
              <w:rPr>
                <w:b/>
                <w:bCs/>
                <w:sz w:val="16"/>
                <w:szCs w:val="16"/>
              </w:rPr>
              <w:t>Avaliación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específica para alumnado sen </w:t>
            </w:r>
            <w:proofErr w:type="spellStart"/>
            <w:r>
              <w:rPr>
                <w:b/>
                <w:bCs/>
                <w:sz w:val="16"/>
                <w:szCs w:val="16"/>
              </w:rPr>
              <w:t>avaliación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continua / ordinaria / extraordinaria</w:t>
            </w:r>
          </w:p>
        </w:tc>
      </w:tr>
      <w:tr w:rsidR="005E5AED" w14:paraId="63E27A34" w14:textId="77777777" w:rsidTr="5DC1F4B7">
        <w:trPr>
          <w:gridAfter w:val="1"/>
          <w:wAfter w:w="16" w:type="dxa"/>
          <w:trHeight w:val="165"/>
        </w:trPr>
        <w:tc>
          <w:tcPr>
            <w:tcW w:w="601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F85C86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Ferramenta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b/>
                <w:bCs/>
                <w:sz w:val="16"/>
                <w:szCs w:val="16"/>
              </w:rPr>
              <w:t>actividade</w:t>
            </w:r>
            <w:proofErr w:type="spellEnd"/>
          </w:p>
        </w:tc>
        <w:tc>
          <w:tcPr>
            <w:tcW w:w="1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025678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Competencias avaliadas</w:t>
            </w:r>
          </w:p>
        </w:tc>
        <w:tc>
          <w:tcPr>
            <w:tcW w:w="120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BC38F9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Ponderación</w:t>
            </w:r>
          </w:p>
        </w:tc>
      </w:tr>
      <w:tr w:rsidR="005E5AED" w14:paraId="098C4156" w14:textId="77777777" w:rsidTr="5DC1F4B7">
        <w:trPr>
          <w:gridAfter w:val="1"/>
          <w:wAfter w:w="16" w:type="dxa"/>
          <w:trHeight w:val="150"/>
        </w:trPr>
        <w:tc>
          <w:tcPr>
            <w:tcW w:w="601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76FD41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avaliación</w:t>
            </w:r>
            <w:proofErr w:type="spellEnd"/>
            <w:r>
              <w:rPr>
                <w:sz w:val="16"/>
                <w:szCs w:val="16"/>
              </w:rPr>
              <w:t xml:space="preserve"> na convocatoria extraordinaria de </w:t>
            </w:r>
            <w:proofErr w:type="spellStart"/>
            <w:r>
              <w:rPr>
                <w:sz w:val="16"/>
                <w:szCs w:val="16"/>
              </w:rPr>
              <w:t>xullo</w:t>
            </w:r>
            <w:proofErr w:type="spellEnd"/>
            <w:r>
              <w:rPr>
                <w:sz w:val="16"/>
                <w:szCs w:val="16"/>
              </w:rPr>
              <w:t xml:space="preserve"> consistirá </w:t>
            </w:r>
            <w:proofErr w:type="spellStart"/>
            <w:r>
              <w:rPr>
                <w:sz w:val="16"/>
                <w:szCs w:val="16"/>
              </w:rPr>
              <w:t>nun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exame</w:t>
            </w:r>
            <w:proofErr w:type="spellEnd"/>
            <w:r>
              <w:rPr>
                <w:sz w:val="16"/>
                <w:szCs w:val="16"/>
              </w:rPr>
              <w:t xml:space="preserve"> arredor de CALQUERA dos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aos</w:t>
            </w:r>
            <w:proofErr w:type="spellEnd"/>
            <w:r>
              <w:rPr>
                <w:sz w:val="16"/>
                <w:szCs w:val="16"/>
              </w:rPr>
              <w:t xml:space="preserve"> que se </w:t>
            </w:r>
            <w:proofErr w:type="spellStart"/>
            <w:r>
              <w:rPr>
                <w:sz w:val="16"/>
                <w:szCs w:val="16"/>
              </w:rPr>
              <w:t>refire</w:t>
            </w:r>
            <w:proofErr w:type="spellEnd"/>
            <w:r>
              <w:rPr>
                <w:sz w:val="16"/>
                <w:szCs w:val="16"/>
              </w:rPr>
              <w:t xml:space="preserve"> o temario. O </w:t>
            </w:r>
            <w:proofErr w:type="spellStart"/>
            <w:r>
              <w:rPr>
                <w:sz w:val="16"/>
                <w:szCs w:val="16"/>
              </w:rPr>
              <w:t>exame</w:t>
            </w:r>
            <w:proofErr w:type="spellEnd"/>
            <w:r>
              <w:rPr>
                <w:sz w:val="16"/>
                <w:szCs w:val="16"/>
              </w:rPr>
              <w:t xml:space="preserve"> constará de: </w:t>
            </w:r>
          </w:p>
          <w:p w14:paraId="29DE4A5B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1.Un comentario </w:t>
            </w:r>
            <w:proofErr w:type="spellStart"/>
            <w:r>
              <w:rPr>
                <w:sz w:val="16"/>
                <w:szCs w:val="16"/>
              </w:rPr>
              <w:t>dun</w:t>
            </w:r>
            <w:proofErr w:type="spellEnd"/>
            <w:r>
              <w:rPr>
                <w:sz w:val="16"/>
                <w:szCs w:val="16"/>
              </w:rPr>
              <w:t xml:space="preserve"> texto sobre </w:t>
            </w:r>
            <w:proofErr w:type="spellStart"/>
            <w:r>
              <w:rPr>
                <w:sz w:val="16"/>
                <w:szCs w:val="16"/>
              </w:rPr>
              <w:t>calquera</w:t>
            </w:r>
            <w:proofErr w:type="spellEnd"/>
            <w:r>
              <w:rPr>
                <w:sz w:val="16"/>
                <w:szCs w:val="16"/>
              </w:rPr>
              <w:t xml:space="preserve"> dos aspectos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no temario. </w:t>
            </w:r>
          </w:p>
          <w:p w14:paraId="4FD75130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2.Dous temas a desenvolver desde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perspectiva crítico-histórica.</w:t>
            </w:r>
          </w:p>
          <w:p w14:paraId="12527DE6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3.A definición de conceptos e termos explicados no temario. </w:t>
            </w:r>
          </w:p>
          <w:p w14:paraId="01B4A3C5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Quen</w:t>
            </w:r>
            <w:proofErr w:type="spellEnd"/>
            <w:r>
              <w:rPr>
                <w:sz w:val="16"/>
                <w:szCs w:val="16"/>
              </w:rPr>
              <w:t xml:space="preserve"> non supere a </w:t>
            </w:r>
            <w:proofErr w:type="spellStart"/>
            <w:r>
              <w:rPr>
                <w:sz w:val="16"/>
                <w:szCs w:val="16"/>
              </w:rPr>
              <w:t>avaliación</w:t>
            </w:r>
            <w:proofErr w:type="spellEnd"/>
            <w:r>
              <w:rPr>
                <w:sz w:val="16"/>
                <w:szCs w:val="16"/>
              </w:rPr>
              <w:t xml:space="preserve"> ordinaria </w:t>
            </w:r>
            <w:proofErr w:type="spellStart"/>
            <w:r>
              <w:rPr>
                <w:sz w:val="16"/>
                <w:szCs w:val="16"/>
              </w:rPr>
              <w:t>terá</w:t>
            </w:r>
            <w:proofErr w:type="spellEnd"/>
            <w:r>
              <w:rPr>
                <w:sz w:val="16"/>
                <w:szCs w:val="16"/>
              </w:rPr>
              <w:t xml:space="preserve"> necesariamente que realizar este </w:t>
            </w:r>
            <w:proofErr w:type="spellStart"/>
            <w:r>
              <w:rPr>
                <w:sz w:val="16"/>
                <w:szCs w:val="16"/>
              </w:rPr>
              <w:t>exame</w:t>
            </w:r>
            <w:proofErr w:type="spellEnd"/>
            <w:r>
              <w:rPr>
                <w:sz w:val="16"/>
                <w:szCs w:val="16"/>
              </w:rPr>
              <w:t xml:space="preserve">. Non </w:t>
            </w:r>
            <w:proofErr w:type="spellStart"/>
            <w:r>
              <w:rPr>
                <w:sz w:val="16"/>
                <w:szCs w:val="16"/>
              </w:rPr>
              <w:t>hai</w:t>
            </w:r>
            <w:proofErr w:type="spellEnd"/>
            <w:r>
              <w:rPr>
                <w:sz w:val="16"/>
                <w:szCs w:val="16"/>
              </w:rPr>
              <w:t xml:space="preserve"> opción a avaliar partes da materia por separado en </w:t>
            </w:r>
            <w:proofErr w:type="spellStart"/>
            <w:r>
              <w:rPr>
                <w:sz w:val="16"/>
                <w:szCs w:val="16"/>
              </w:rPr>
              <w:t>xullo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nin</w:t>
            </w:r>
            <w:proofErr w:type="spellEnd"/>
            <w:r>
              <w:rPr>
                <w:sz w:val="16"/>
                <w:szCs w:val="16"/>
              </w:rPr>
              <w:t xml:space="preserve"> se </w:t>
            </w:r>
            <w:proofErr w:type="spellStart"/>
            <w:r>
              <w:rPr>
                <w:sz w:val="16"/>
                <w:szCs w:val="16"/>
              </w:rPr>
              <w:t>gardará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ningunha</w:t>
            </w:r>
            <w:proofErr w:type="spellEnd"/>
            <w:r>
              <w:rPr>
                <w:sz w:val="16"/>
                <w:szCs w:val="16"/>
              </w:rPr>
              <w:t xml:space="preserve"> nota </w:t>
            </w:r>
            <w:proofErr w:type="spellStart"/>
            <w:r>
              <w:rPr>
                <w:sz w:val="16"/>
                <w:szCs w:val="16"/>
              </w:rPr>
              <w:t>obtida</w:t>
            </w:r>
            <w:proofErr w:type="spellEnd"/>
            <w:r>
              <w:rPr>
                <w:sz w:val="16"/>
                <w:szCs w:val="16"/>
              </w:rPr>
              <w:t xml:space="preserve"> durante a </w:t>
            </w:r>
            <w:proofErr w:type="spellStart"/>
            <w:r>
              <w:rPr>
                <w:sz w:val="16"/>
                <w:szCs w:val="16"/>
              </w:rPr>
              <w:t>avaliación</w:t>
            </w:r>
            <w:proofErr w:type="spellEnd"/>
            <w:r>
              <w:rPr>
                <w:sz w:val="16"/>
                <w:szCs w:val="16"/>
              </w:rPr>
              <w:t xml:space="preserve"> continua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na convocatoria ordinaria de </w:t>
            </w:r>
            <w:proofErr w:type="spellStart"/>
            <w:r>
              <w:rPr>
                <w:sz w:val="16"/>
                <w:szCs w:val="16"/>
              </w:rPr>
              <w:t>febreiro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FB6D6C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 w:rsidRPr="00591B7E">
              <w:rPr>
                <w:sz w:val="16"/>
                <w:szCs w:val="16"/>
              </w:rPr>
              <w:t>T3, T8, T14, X5, X6, X7, EE1, EE2, EE3</w:t>
            </w:r>
          </w:p>
        </w:tc>
        <w:tc>
          <w:tcPr>
            <w:tcW w:w="120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A18C33" w14:textId="77777777" w:rsidR="005E5AED" w:rsidRDefault="005E5AED" w:rsidP="00036725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5E5AED" w14:paraId="483A4DF2" w14:textId="77777777" w:rsidTr="5DC1F4B7">
        <w:trPr>
          <w:gridBefore w:val="1"/>
          <w:wBefore w:w="12" w:type="dxa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4B3290A" w14:textId="77777777" w:rsidR="005E5AED" w:rsidRDefault="005E5AED" w:rsidP="00036725">
            <w:pPr>
              <w:widowControl w:val="0"/>
              <w:autoSpaceDE w:val="0"/>
              <w:autoSpaceDN w:val="0"/>
              <w:rPr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9. BIBLIOGRAFÍA, MATERIAIS E OUTROS RECURSOS</w:t>
            </w:r>
          </w:p>
        </w:tc>
      </w:tr>
      <w:tr w:rsidR="005E5AED" w14:paraId="701651E0" w14:textId="77777777" w:rsidTr="5DC1F4B7">
        <w:trPr>
          <w:gridBefore w:val="1"/>
          <w:wBefore w:w="12" w:type="dxa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EE2" w14:textId="3F58395B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Referencias básicas</w:t>
            </w:r>
          </w:p>
          <w:p w14:paraId="369D1CFE" w14:textId="77777777" w:rsidR="005832C0" w:rsidRDefault="005832C0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</w:p>
          <w:p w14:paraId="78C0E95C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Bobes Naves, María del Carmen (ed.) (1997): </w:t>
            </w:r>
            <w:r>
              <w:rPr>
                <w:i/>
                <w:iCs/>
                <w:sz w:val="16"/>
                <w:szCs w:val="16"/>
              </w:rPr>
              <w:t>Teoría del teatro</w:t>
            </w:r>
            <w:r>
              <w:rPr>
                <w:sz w:val="16"/>
                <w:szCs w:val="16"/>
              </w:rPr>
              <w:t>, Madrid, Arco Libros.</w:t>
            </w:r>
          </w:p>
          <w:p w14:paraId="1BC578F8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Carlson, Marvin (1993) </w:t>
            </w:r>
            <w:r>
              <w:rPr>
                <w:i/>
                <w:iCs/>
                <w:sz w:val="16"/>
                <w:szCs w:val="16"/>
                <w:lang w:val="en-US"/>
              </w:rPr>
              <w:t>Theories of the theatre. A Historical and Critical Survey from the Greeks to the Present (Expanded edition)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Ithaca</w:t>
            </w:r>
            <w:proofErr w:type="spellEnd"/>
            <w:r>
              <w:rPr>
                <w:sz w:val="16"/>
                <w:szCs w:val="16"/>
              </w:rPr>
              <w:t xml:space="preserve">: Cornell 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Press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14:paraId="01BE7007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Fischer </w:t>
            </w:r>
            <w:proofErr w:type="spellStart"/>
            <w:r>
              <w:rPr>
                <w:sz w:val="16"/>
                <w:szCs w:val="16"/>
              </w:rPr>
              <w:t>Lichte</w:t>
            </w:r>
            <w:proofErr w:type="spellEnd"/>
            <w:r>
              <w:rPr>
                <w:sz w:val="16"/>
                <w:szCs w:val="16"/>
              </w:rPr>
              <w:t xml:space="preserve">, Erika (1999) </w:t>
            </w:r>
            <w:r>
              <w:rPr>
                <w:i/>
                <w:iCs/>
                <w:sz w:val="16"/>
                <w:szCs w:val="16"/>
              </w:rPr>
              <w:t>Semiótica del teatro</w:t>
            </w:r>
            <w:r>
              <w:rPr>
                <w:sz w:val="16"/>
                <w:szCs w:val="16"/>
              </w:rPr>
              <w:t>. Madrid: Arco.</w:t>
            </w:r>
          </w:p>
          <w:p w14:paraId="01DC7D49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Goffman, E. (1994): </w:t>
            </w:r>
            <w:r>
              <w:rPr>
                <w:i/>
                <w:iCs/>
                <w:sz w:val="16"/>
                <w:szCs w:val="16"/>
              </w:rPr>
              <w:t>La presentación de la persona en la vida cotidiana,</w:t>
            </w:r>
            <w:r>
              <w:rPr>
                <w:sz w:val="16"/>
                <w:szCs w:val="16"/>
              </w:rPr>
              <w:t xml:space="preserve"> Buenos Aires, Amorrortu.</w:t>
            </w:r>
          </w:p>
          <w:p w14:paraId="02BF0A9B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Kowzan</w:t>
            </w:r>
            <w:proofErr w:type="spellEnd"/>
            <w:r>
              <w:rPr>
                <w:sz w:val="16"/>
                <w:szCs w:val="16"/>
              </w:rPr>
              <w:t xml:space="preserve">, Tadeusz (1997): </w:t>
            </w:r>
            <w:r>
              <w:rPr>
                <w:i/>
                <w:iCs/>
                <w:sz w:val="16"/>
                <w:szCs w:val="16"/>
              </w:rPr>
              <w:t>El signo y el teatro</w:t>
            </w:r>
            <w:r>
              <w:rPr>
                <w:sz w:val="16"/>
                <w:szCs w:val="16"/>
              </w:rPr>
              <w:t>, Madrid, Arco.</w:t>
            </w:r>
          </w:p>
          <w:p w14:paraId="76067F71" w14:textId="77777777" w:rsidR="00735359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López Silva, Inmaculada (2004) </w:t>
            </w:r>
            <w:r>
              <w:rPr>
                <w:i/>
                <w:iCs/>
                <w:sz w:val="16"/>
                <w:szCs w:val="16"/>
              </w:rPr>
              <w:t xml:space="preserve">Teatro e canonización. </w:t>
            </w:r>
            <w:r>
              <w:rPr>
                <w:sz w:val="16"/>
                <w:szCs w:val="16"/>
              </w:rPr>
              <w:t xml:space="preserve">Lugo: Tris </w:t>
            </w:r>
            <w:proofErr w:type="spellStart"/>
            <w:r>
              <w:rPr>
                <w:sz w:val="16"/>
                <w:szCs w:val="16"/>
              </w:rPr>
              <w:t>Tram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25411E4" w14:textId="7A419BCD" w:rsidR="00735359" w:rsidRDefault="00735359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López Silva, Inmaculada (2015) </w:t>
            </w:r>
            <w:r>
              <w:rPr>
                <w:i/>
                <w:sz w:val="16"/>
                <w:szCs w:val="16"/>
              </w:rPr>
              <w:t xml:space="preserve">Resistir no escenario. </w:t>
            </w:r>
            <w:proofErr w:type="spellStart"/>
            <w:r>
              <w:rPr>
                <w:i/>
                <w:sz w:val="16"/>
                <w:szCs w:val="16"/>
              </w:rPr>
              <w:t>Unha</w:t>
            </w:r>
            <w:proofErr w:type="spellEnd"/>
            <w:r>
              <w:rPr>
                <w:i/>
                <w:sz w:val="16"/>
                <w:szCs w:val="16"/>
              </w:rPr>
              <w:t xml:space="preserve"> historia institucional do teatro </w:t>
            </w:r>
            <w:proofErr w:type="spellStart"/>
            <w:r>
              <w:rPr>
                <w:i/>
                <w:sz w:val="16"/>
                <w:szCs w:val="16"/>
              </w:rPr>
              <w:t>galego</w:t>
            </w:r>
            <w:proofErr w:type="spellEnd"/>
            <w:r>
              <w:rPr>
                <w:sz w:val="16"/>
                <w:szCs w:val="16"/>
              </w:rPr>
              <w:t xml:space="preserve">. Santiago: </w:t>
            </w:r>
            <w:proofErr w:type="spellStart"/>
            <w:r>
              <w:rPr>
                <w:sz w:val="16"/>
                <w:szCs w:val="16"/>
              </w:rPr>
              <w:t>Universidade</w:t>
            </w:r>
            <w:proofErr w:type="spellEnd"/>
            <w:r>
              <w:rPr>
                <w:sz w:val="16"/>
                <w:szCs w:val="16"/>
              </w:rPr>
              <w:t xml:space="preserve"> de Santiago de Compostela.</w:t>
            </w:r>
          </w:p>
          <w:p w14:paraId="60A81EA2" w14:textId="77777777" w:rsidR="00D05478" w:rsidRDefault="00D05478" w:rsidP="00D05478">
            <w:pPr>
              <w:widowControl w:val="0"/>
              <w:autoSpaceDE w:val="0"/>
              <w:autoSpaceDN w:val="0"/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López Silva, Inmaculada (</w:t>
            </w:r>
            <w:proofErr w:type="spellStart"/>
            <w:r>
              <w:rPr>
                <w:iCs/>
                <w:sz w:val="16"/>
                <w:szCs w:val="16"/>
                <w:lang w:eastAsia="en-US"/>
              </w:rPr>
              <w:t>dir.</w:t>
            </w:r>
            <w:proofErr w:type="spellEnd"/>
            <w:r>
              <w:rPr>
                <w:iCs/>
                <w:sz w:val="16"/>
                <w:szCs w:val="16"/>
                <w:lang w:eastAsia="en-US"/>
              </w:rPr>
              <w:t xml:space="preserve">) (2018)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Dicionario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Enciclopédico de Termos Escénicos</w:t>
            </w:r>
            <w:r>
              <w:rPr>
                <w:iCs/>
                <w:sz w:val="16"/>
                <w:szCs w:val="16"/>
                <w:lang w:eastAsia="en-US"/>
              </w:rPr>
              <w:t xml:space="preserve">. Santiago: Consello da Cultura Galega. </w:t>
            </w:r>
            <w:proofErr w:type="spellStart"/>
            <w:r>
              <w:rPr>
                <w:iCs/>
                <w:sz w:val="16"/>
                <w:szCs w:val="16"/>
                <w:lang w:eastAsia="en-US"/>
              </w:rPr>
              <w:t>Ferramenta</w:t>
            </w:r>
            <w:proofErr w:type="spellEnd"/>
            <w:r>
              <w:rPr>
                <w:iCs/>
                <w:sz w:val="16"/>
                <w:szCs w:val="16"/>
                <w:lang w:eastAsia="en-US"/>
              </w:rPr>
              <w:t xml:space="preserve"> en liña: </w:t>
            </w:r>
            <w:hyperlink r:id="rId9" w:history="1">
              <w:r>
                <w:rPr>
                  <w:rStyle w:val="Hipervnculo"/>
                  <w:iCs/>
                  <w:sz w:val="16"/>
                  <w:szCs w:val="16"/>
                  <w:lang w:eastAsia="en-US"/>
                </w:rPr>
                <w:t>http://dicionarios.consellodacultura.gal/termosescenicos/</w:t>
              </w:r>
            </w:hyperlink>
            <w:r>
              <w:rPr>
                <w:iCs/>
                <w:sz w:val="16"/>
                <w:szCs w:val="16"/>
                <w:lang w:eastAsia="en-US"/>
              </w:rPr>
              <w:t xml:space="preserve"> </w:t>
            </w:r>
          </w:p>
          <w:p w14:paraId="1E3F5B08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Pruner</w:t>
            </w:r>
            <w:proofErr w:type="spellEnd"/>
            <w:r>
              <w:rPr>
                <w:sz w:val="16"/>
                <w:szCs w:val="16"/>
              </w:rPr>
              <w:t xml:space="preserve">, Michel (2006): </w:t>
            </w:r>
            <w:r>
              <w:rPr>
                <w:i/>
                <w:iCs/>
                <w:sz w:val="16"/>
                <w:szCs w:val="16"/>
              </w:rPr>
              <w:t>A Fábrica do teatro</w:t>
            </w:r>
            <w:r>
              <w:rPr>
                <w:sz w:val="16"/>
                <w:szCs w:val="16"/>
              </w:rPr>
              <w:t xml:space="preserve">, Vigo, Editorial Galaxia. </w:t>
            </w:r>
          </w:p>
          <w:p w14:paraId="7F93F77A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Roubine</w:t>
            </w:r>
            <w:proofErr w:type="spellEnd"/>
            <w:r>
              <w:rPr>
                <w:sz w:val="16"/>
                <w:szCs w:val="16"/>
              </w:rPr>
              <w:t xml:space="preserve">, Jean-Jacques (2003): </w:t>
            </w:r>
            <w:r>
              <w:rPr>
                <w:i/>
                <w:iCs/>
                <w:sz w:val="16"/>
                <w:szCs w:val="16"/>
              </w:rPr>
              <w:t xml:space="preserve">Introducción </w:t>
            </w:r>
            <w:proofErr w:type="spellStart"/>
            <w:r>
              <w:rPr>
                <w:i/>
                <w:iCs/>
                <w:sz w:val="16"/>
                <w:szCs w:val="16"/>
              </w:rPr>
              <w:t>ás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grandes teorías do teatro,</w:t>
            </w:r>
            <w:r>
              <w:rPr>
                <w:sz w:val="16"/>
                <w:szCs w:val="16"/>
              </w:rPr>
              <w:t xml:space="preserve"> Vigo, Editorial Galaxia.</w:t>
            </w:r>
          </w:p>
          <w:p w14:paraId="6A89FEA6" w14:textId="77777777" w:rsidR="005E5AED" w:rsidRPr="00591B7E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Schechner, Richard (2002): </w:t>
            </w:r>
            <w:r>
              <w:rPr>
                <w:i/>
                <w:iCs/>
                <w:sz w:val="16"/>
                <w:szCs w:val="16"/>
                <w:lang w:val="en-US"/>
              </w:rPr>
              <w:t>Performance Studies: An Introduction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Londres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, Routledge.</w:t>
            </w:r>
          </w:p>
          <w:p w14:paraId="4AFB25E8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Trancón, Santiago (2006) </w:t>
            </w:r>
            <w:r>
              <w:rPr>
                <w:i/>
                <w:iCs/>
                <w:sz w:val="16"/>
                <w:szCs w:val="16"/>
              </w:rPr>
              <w:t>Teoría del teatro</w:t>
            </w:r>
            <w:r>
              <w:rPr>
                <w:sz w:val="16"/>
                <w:szCs w:val="16"/>
              </w:rPr>
              <w:t>, Madrid, Fundamentos</w:t>
            </w:r>
          </w:p>
          <w:p w14:paraId="1FEA1BEF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Ubersfeld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Anne (1996) 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Lire le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théâtre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 I, II, III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 xml:space="preserve">Paris: </w:t>
            </w:r>
            <w:proofErr w:type="spellStart"/>
            <w:r>
              <w:rPr>
                <w:sz w:val="16"/>
                <w:szCs w:val="16"/>
              </w:rPr>
              <w:t>Belin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33E73D1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Vieites</w:t>
            </w:r>
            <w:proofErr w:type="spellEnd"/>
            <w:r>
              <w:rPr>
                <w:sz w:val="16"/>
                <w:szCs w:val="16"/>
              </w:rPr>
              <w:t xml:space="preserve">, Manuel F. (2005): </w:t>
            </w:r>
            <w:r>
              <w:rPr>
                <w:i/>
                <w:iCs/>
                <w:sz w:val="16"/>
                <w:szCs w:val="16"/>
              </w:rPr>
              <w:t>O teatro</w:t>
            </w:r>
            <w:r>
              <w:rPr>
                <w:sz w:val="16"/>
                <w:szCs w:val="16"/>
              </w:rPr>
              <w:t>, Vigo, Editorial Galaxia.</w:t>
            </w:r>
          </w:p>
          <w:p w14:paraId="3DEE0A84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E5AED" w14:paraId="2788B81A" w14:textId="77777777" w:rsidTr="5DC1F4B7">
        <w:trPr>
          <w:gridBefore w:val="1"/>
          <w:wBefore w:w="12" w:type="dxa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C1B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lastRenderedPageBreak/>
              <w:t>Referencias complementarias</w:t>
            </w:r>
          </w:p>
          <w:p w14:paraId="4E8769DB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BF4CC6D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Aristóteles (1988) </w:t>
            </w:r>
            <w:r>
              <w:rPr>
                <w:i/>
                <w:iCs/>
                <w:sz w:val="16"/>
                <w:szCs w:val="16"/>
              </w:rPr>
              <w:t>Poética de Aristóteles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ed</w:t>
            </w:r>
            <w:proofErr w:type="spellEnd"/>
            <w:r>
              <w:rPr>
                <w:sz w:val="16"/>
                <w:szCs w:val="16"/>
              </w:rPr>
              <w:t>, trilingüe de Valentín García Yebra. Madrid: Gredos.</w:t>
            </w:r>
          </w:p>
          <w:p w14:paraId="39535195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Artaud, </w:t>
            </w:r>
            <w:proofErr w:type="spellStart"/>
            <w:r>
              <w:rPr>
                <w:sz w:val="16"/>
                <w:szCs w:val="16"/>
              </w:rPr>
              <w:t>Antonin</w:t>
            </w:r>
            <w:proofErr w:type="spellEnd"/>
            <w:r>
              <w:rPr>
                <w:sz w:val="16"/>
                <w:szCs w:val="16"/>
              </w:rPr>
              <w:t xml:space="preserve"> (1978) </w:t>
            </w:r>
            <w:r>
              <w:rPr>
                <w:i/>
                <w:iCs/>
                <w:sz w:val="16"/>
                <w:szCs w:val="16"/>
              </w:rPr>
              <w:t>El teatro y su doble</w:t>
            </w:r>
            <w:r>
              <w:rPr>
                <w:sz w:val="16"/>
                <w:szCs w:val="16"/>
              </w:rPr>
              <w:t xml:space="preserve">. Barcelona: </w:t>
            </w:r>
            <w:proofErr w:type="spellStart"/>
            <w:r>
              <w:rPr>
                <w:sz w:val="16"/>
                <w:szCs w:val="16"/>
              </w:rPr>
              <w:t>Edhasa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C6D8EC1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Badiou</w:t>
            </w:r>
            <w:proofErr w:type="spellEnd"/>
            <w:r>
              <w:rPr>
                <w:sz w:val="16"/>
                <w:szCs w:val="16"/>
              </w:rPr>
              <w:t xml:space="preserve">, Alain (1994) </w:t>
            </w:r>
            <w:r>
              <w:rPr>
                <w:i/>
                <w:iCs/>
                <w:sz w:val="16"/>
                <w:szCs w:val="16"/>
              </w:rPr>
              <w:t>Rapsodia polo teatro</w:t>
            </w:r>
            <w:r>
              <w:rPr>
                <w:sz w:val="16"/>
                <w:szCs w:val="16"/>
              </w:rPr>
              <w:t>. Santiago: Sotelo Blanco.</w:t>
            </w:r>
          </w:p>
          <w:p w14:paraId="220A62D9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Baltés</w:t>
            </w:r>
            <w:proofErr w:type="spellEnd"/>
            <w:r>
              <w:rPr>
                <w:sz w:val="16"/>
                <w:szCs w:val="16"/>
              </w:rPr>
              <w:t xml:space="preserve">, Blanca [ed.] (2002) </w:t>
            </w:r>
            <w:r>
              <w:rPr>
                <w:i/>
                <w:iCs/>
                <w:sz w:val="16"/>
                <w:szCs w:val="16"/>
              </w:rPr>
              <w:t xml:space="preserve">Jacques </w:t>
            </w:r>
            <w:proofErr w:type="spellStart"/>
            <w:r>
              <w:rPr>
                <w:i/>
                <w:iCs/>
                <w:sz w:val="16"/>
                <w:szCs w:val="16"/>
              </w:rPr>
              <w:t>Copeau</w:t>
            </w:r>
            <w:proofErr w:type="spellEnd"/>
            <w:r>
              <w:rPr>
                <w:i/>
                <w:iCs/>
                <w:sz w:val="16"/>
                <w:szCs w:val="16"/>
              </w:rPr>
              <w:t>. Escritos sobre el teatro</w:t>
            </w:r>
            <w:r>
              <w:rPr>
                <w:sz w:val="16"/>
                <w:szCs w:val="16"/>
              </w:rPr>
              <w:t xml:space="preserve">. Madrid: </w:t>
            </w:r>
            <w:proofErr w:type="spellStart"/>
            <w:r>
              <w:rPr>
                <w:sz w:val="16"/>
                <w:szCs w:val="16"/>
              </w:rPr>
              <w:t>ade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37EE56B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Boileau, Gilles [1671] (1984) </w:t>
            </w:r>
            <w:proofErr w:type="spellStart"/>
            <w:r>
              <w:rPr>
                <w:i/>
                <w:iCs/>
                <w:sz w:val="16"/>
                <w:szCs w:val="16"/>
              </w:rPr>
              <w:t>L’art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poétique</w:t>
            </w:r>
            <w:r>
              <w:rPr>
                <w:sz w:val="16"/>
                <w:szCs w:val="16"/>
              </w:rPr>
              <w:t>. Paris: Bordas.</w:t>
            </w:r>
          </w:p>
          <w:p w14:paraId="3633F165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Bourdieu, Pierre (1995) Las reglas del arte. Barcelona: Anagrama. </w:t>
            </w:r>
          </w:p>
          <w:p w14:paraId="01C07A06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Brecht, </w:t>
            </w:r>
            <w:proofErr w:type="spellStart"/>
            <w:r>
              <w:rPr>
                <w:sz w:val="16"/>
                <w:szCs w:val="16"/>
              </w:rPr>
              <w:t>Bertold</w:t>
            </w:r>
            <w:proofErr w:type="spellEnd"/>
            <w:r>
              <w:rPr>
                <w:sz w:val="16"/>
                <w:szCs w:val="16"/>
              </w:rPr>
              <w:t xml:space="preserve"> (2004) </w:t>
            </w:r>
            <w:r>
              <w:rPr>
                <w:i/>
                <w:iCs/>
                <w:sz w:val="16"/>
                <w:szCs w:val="16"/>
              </w:rPr>
              <w:t>Escritos sobre teatro</w:t>
            </w:r>
            <w:r>
              <w:rPr>
                <w:sz w:val="16"/>
                <w:szCs w:val="16"/>
              </w:rPr>
              <w:t>. Barcelona: Alba.</w:t>
            </w:r>
          </w:p>
          <w:p w14:paraId="5015F2D9" w14:textId="77777777" w:rsidR="005E5AED" w:rsidRPr="00591B7E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Brook, Peter (1986) </w:t>
            </w:r>
            <w:r>
              <w:rPr>
                <w:i/>
                <w:iCs/>
                <w:sz w:val="16"/>
                <w:szCs w:val="16"/>
              </w:rPr>
              <w:t>El espacio vacío. Arte y técnica del teatro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 xml:space="preserve">Barcelona: </w:t>
            </w:r>
            <w:proofErr w:type="spellStart"/>
            <w:r>
              <w:rPr>
                <w:sz w:val="16"/>
                <w:szCs w:val="16"/>
                <w:lang w:val="en-US"/>
              </w:rPr>
              <w:t>Península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14:paraId="7512514A" w14:textId="77777777" w:rsidR="005E5AED" w:rsidRPr="00591B7E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Davis, Tracy C. &amp; Postlewait, Thomas (2003) </w:t>
            </w:r>
            <w:r>
              <w:rPr>
                <w:i/>
                <w:iCs/>
                <w:sz w:val="16"/>
                <w:szCs w:val="16"/>
                <w:lang w:val="en-US"/>
              </w:rPr>
              <w:t>Theatricality</w:t>
            </w:r>
            <w:r>
              <w:rPr>
                <w:sz w:val="16"/>
                <w:szCs w:val="16"/>
                <w:lang w:val="en-US"/>
              </w:rPr>
              <w:t>. Cambridge: Cambridge University Press.</w:t>
            </w:r>
          </w:p>
          <w:p w14:paraId="5AC56849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Eco, Umberto (1986) </w:t>
            </w:r>
            <w:r>
              <w:rPr>
                <w:i/>
                <w:iCs/>
                <w:sz w:val="16"/>
                <w:szCs w:val="16"/>
              </w:rPr>
              <w:t>La estructura ausente. Introducción a la semiótica</w:t>
            </w:r>
            <w:r>
              <w:rPr>
                <w:sz w:val="16"/>
                <w:szCs w:val="16"/>
              </w:rPr>
              <w:t xml:space="preserve">. Barcelona: Lumen. </w:t>
            </w:r>
          </w:p>
          <w:p w14:paraId="623EA1A4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Zohar</w:t>
            </w:r>
            <w:proofErr w:type="spellEnd"/>
            <w:r>
              <w:rPr>
                <w:sz w:val="16"/>
                <w:szCs w:val="16"/>
              </w:rPr>
              <w:t xml:space="preserve">, Itamar (1990) “El sistema literario” </w:t>
            </w:r>
            <w:proofErr w:type="spellStart"/>
            <w:r>
              <w:rPr>
                <w:i/>
                <w:iCs/>
                <w:sz w:val="16"/>
                <w:szCs w:val="16"/>
              </w:rPr>
              <w:t>Poetics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Today</w:t>
            </w:r>
            <w:proofErr w:type="spellEnd"/>
            <w:r>
              <w:rPr>
                <w:sz w:val="16"/>
                <w:szCs w:val="16"/>
              </w:rPr>
              <w:t xml:space="preserve"> 11: 1</w:t>
            </w:r>
          </w:p>
          <w:p w14:paraId="17CC0AB7" w14:textId="77777777" w:rsidR="005E5AED" w:rsidRPr="00591B7E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Fortier, Mark (1997) </w:t>
            </w:r>
            <w:r>
              <w:rPr>
                <w:i/>
                <w:iCs/>
                <w:sz w:val="16"/>
                <w:szCs w:val="16"/>
                <w:lang w:val="en-US"/>
              </w:rPr>
              <w:t>Theory / Theatre. An introduction</w:t>
            </w:r>
            <w:r>
              <w:rPr>
                <w:sz w:val="16"/>
                <w:szCs w:val="16"/>
                <w:lang w:val="en-US"/>
              </w:rPr>
              <w:t>. London &amp; New York: Routledge.</w:t>
            </w:r>
          </w:p>
          <w:p w14:paraId="09C3C4CF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Frey, Bruno S. &amp; </w:t>
            </w:r>
            <w:proofErr w:type="spellStart"/>
            <w:r>
              <w:rPr>
                <w:sz w:val="16"/>
                <w:szCs w:val="16"/>
                <w:lang w:val="en-US"/>
              </w:rPr>
              <w:t>Pommerehne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Werner W. (1995) </w:t>
            </w:r>
            <w:r>
              <w:rPr>
                <w:i/>
                <w:iCs/>
                <w:sz w:val="16"/>
                <w:szCs w:val="16"/>
                <w:lang w:val="en-US"/>
              </w:rPr>
              <w:t>Musas e mercados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 xml:space="preserve">Santiago: </w:t>
            </w:r>
            <w:proofErr w:type="spellStart"/>
            <w:r>
              <w:rPr>
                <w:sz w:val="16"/>
                <w:szCs w:val="16"/>
              </w:rPr>
              <w:t>Laiovento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661E0C3" w14:textId="77777777" w:rsidR="005E5AED" w:rsidRPr="00591B7E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García Barrientos, José Luis (2004) </w:t>
            </w:r>
            <w:r>
              <w:rPr>
                <w:i/>
                <w:iCs/>
                <w:sz w:val="16"/>
                <w:szCs w:val="16"/>
              </w:rPr>
              <w:t>Teatro y ficción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 xml:space="preserve">Madrid: </w:t>
            </w:r>
            <w:proofErr w:type="spellStart"/>
            <w:r>
              <w:rPr>
                <w:sz w:val="16"/>
                <w:szCs w:val="16"/>
                <w:lang w:val="en-US"/>
              </w:rPr>
              <w:t>Fundamentos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US"/>
              </w:rPr>
              <w:t>resad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14:paraId="63F86F15" w14:textId="77777777" w:rsidR="005E5AED" w:rsidRPr="00591B7E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Gerould, Daniel (2000)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Thetre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 / Theory / Theatre. The Major Critical Texts from Aristotle and Zeami to Soyinka and Havel</w:t>
            </w:r>
            <w:r>
              <w:rPr>
                <w:sz w:val="16"/>
                <w:szCs w:val="16"/>
                <w:lang w:val="en-US"/>
              </w:rPr>
              <w:t>. New York: Applause.</w:t>
            </w:r>
          </w:p>
          <w:p w14:paraId="4CCA5517" w14:textId="77777777" w:rsidR="005E5AED" w:rsidRPr="00591B7E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Goldberg, Rose Lee (2002): </w:t>
            </w:r>
            <w:r>
              <w:rPr>
                <w:i/>
                <w:iCs/>
                <w:sz w:val="16"/>
                <w:szCs w:val="16"/>
                <w:lang w:val="en-US"/>
              </w:rPr>
              <w:t>Performance art</w:t>
            </w:r>
            <w:r>
              <w:rPr>
                <w:sz w:val="16"/>
                <w:szCs w:val="16"/>
                <w:lang w:val="en-US"/>
              </w:rPr>
              <w:t xml:space="preserve">, Barcelona, Destino. </w:t>
            </w:r>
          </w:p>
          <w:p w14:paraId="092F32BE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Horacio (2006) “</w:t>
            </w:r>
            <w:proofErr w:type="spellStart"/>
            <w:r>
              <w:rPr>
                <w:sz w:val="16"/>
                <w:szCs w:val="16"/>
              </w:rPr>
              <w:t>Epistola</w:t>
            </w:r>
            <w:proofErr w:type="spellEnd"/>
            <w:r>
              <w:rPr>
                <w:sz w:val="16"/>
                <w:szCs w:val="16"/>
              </w:rPr>
              <w:t xml:space="preserve"> ad Pisones”, en </w:t>
            </w:r>
            <w:r>
              <w:rPr>
                <w:i/>
                <w:iCs/>
                <w:sz w:val="16"/>
                <w:szCs w:val="16"/>
              </w:rPr>
              <w:t xml:space="preserve">Arte poética y otros textos de teoría y crítica </w:t>
            </w:r>
            <w:proofErr w:type="spellStart"/>
            <w:r>
              <w:rPr>
                <w:i/>
                <w:iCs/>
                <w:sz w:val="16"/>
                <w:szCs w:val="16"/>
              </w:rPr>
              <w:t>litearias</w:t>
            </w:r>
            <w:proofErr w:type="spellEnd"/>
            <w:r>
              <w:rPr>
                <w:sz w:val="16"/>
                <w:szCs w:val="16"/>
              </w:rPr>
              <w:t>. Cáceres: Universidad.</w:t>
            </w:r>
          </w:p>
          <w:p w14:paraId="72BA5F43" w14:textId="77777777" w:rsidR="005E5AED" w:rsidRPr="00591B7E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Hubert, Marie-Claude (1998) </w:t>
            </w:r>
            <w:r>
              <w:rPr>
                <w:i/>
                <w:iCs/>
                <w:sz w:val="16"/>
                <w:szCs w:val="16"/>
              </w:rPr>
              <w:t xml:space="preserve">Les grandes </w:t>
            </w:r>
            <w:proofErr w:type="spellStart"/>
            <w:r>
              <w:rPr>
                <w:i/>
                <w:iCs/>
                <w:sz w:val="16"/>
                <w:szCs w:val="16"/>
              </w:rPr>
              <w:t>théories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du </w:t>
            </w:r>
            <w:proofErr w:type="spellStart"/>
            <w:r>
              <w:rPr>
                <w:i/>
                <w:iCs/>
                <w:sz w:val="16"/>
                <w:szCs w:val="16"/>
              </w:rPr>
              <w:t>théâtre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 xml:space="preserve">Paris: Armand Colin. </w:t>
            </w:r>
          </w:p>
          <w:p w14:paraId="72E58F0A" w14:textId="77777777" w:rsidR="005E5AED" w:rsidRPr="00591B7E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Hugo, Victor (1827) </w:t>
            </w:r>
            <w:proofErr w:type="spellStart"/>
            <w:r>
              <w:rPr>
                <w:sz w:val="16"/>
                <w:szCs w:val="16"/>
                <w:lang w:val="en-US"/>
              </w:rPr>
              <w:t>Prefacio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 </w:t>
            </w:r>
            <w:r>
              <w:rPr>
                <w:i/>
                <w:iCs/>
                <w:sz w:val="16"/>
                <w:szCs w:val="16"/>
                <w:lang w:val="en-US"/>
              </w:rPr>
              <w:t>Cromwell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hyperlink r:id="rId10" w:history="1">
              <w:r>
                <w:rPr>
                  <w:rStyle w:val="Hipervnculo"/>
                  <w:sz w:val="16"/>
                  <w:szCs w:val="16"/>
                  <w:lang w:val="en-US"/>
                </w:rPr>
                <w:t>http://www.ciudadseva.com/textos/teoria/opin/hugo01.htm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6BAD5CA7" w14:textId="77777777" w:rsidR="005E5AED" w:rsidRPr="00591B7E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Lessing, Ephraïm (1981):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Hamburgische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Dramaturgie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Stuttgart, </w:t>
            </w:r>
            <w:proofErr w:type="spellStart"/>
            <w:r>
              <w:rPr>
                <w:sz w:val="16"/>
                <w:szCs w:val="16"/>
                <w:lang w:val="en-US"/>
              </w:rPr>
              <w:t>Reclam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14:paraId="74C873C4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Lope de Vega, </w:t>
            </w:r>
            <w:proofErr w:type="spellStart"/>
            <w:r>
              <w:rPr>
                <w:sz w:val="16"/>
                <w:szCs w:val="16"/>
              </w:rPr>
              <w:t>Felix</w:t>
            </w:r>
            <w:proofErr w:type="spellEnd"/>
            <w:r>
              <w:rPr>
                <w:sz w:val="16"/>
                <w:szCs w:val="16"/>
              </w:rPr>
              <w:t xml:space="preserve"> (1609) </w:t>
            </w:r>
            <w:r>
              <w:rPr>
                <w:i/>
                <w:iCs/>
                <w:sz w:val="16"/>
                <w:szCs w:val="16"/>
              </w:rPr>
              <w:t>El arte nuevo de hacer comedias</w:t>
            </w:r>
            <w:r>
              <w:rPr>
                <w:sz w:val="16"/>
                <w:szCs w:val="16"/>
              </w:rPr>
              <w:t xml:space="preserve">. </w:t>
            </w:r>
            <w:hyperlink r:id="rId11" w:history="1">
              <w:r>
                <w:rPr>
                  <w:rStyle w:val="Hipervnculo"/>
                  <w:sz w:val="16"/>
                  <w:szCs w:val="16"/>
                </w:rPr>
                <w:t>http://www.trinity.edu/org/comedia/misc/artnue.html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490E2535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López Silva, Inmaculada (2004) </w:t>
            </w:r>
            <w:r>
              <w:rPr>
                <w:i/>
                <w:iCs/>
                <w:sz w:val="16"/>
                <w:szCs w:val="16"/>
              </w:rPr>
              <w:t xml:space="preserve">Teatro e canonización. </w:t>
            </w:r>
            <w:r>
              <w:rPr>
                <w:sz w:val="16"/>
                <w:szCs w:val="16"/>
              </w:rPr>
              <w:t xml:space="preserve">Lugo: Tris </w:t>
            </w:r>
            <w:proofErr w:type="spellStart"/>
            <w:r>
              <w:rPr>
                <w:sz w:val="16"/>
                <w:szCs w:val="16"/>
              </w:rPr>
              <w:t>Tram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EB63799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Marinis</w:t>
            </w:r>
            <w:proofErr w:type="spellEnd"/>
            <w:r>
              <w:rPr>
                <w:sz w:val="16"/>
                <w:szCs w:val="16"/>
              </w:rPr>
              <w:t xml:space="preserve">, Marco de (1988) </w:t>
            </w:r>
            <w:r>
              <w:rPr>
                <w:i/>
                <w:iCs/>
                <w:sz w:val="16"/>
                <w:szCs w:val="16"/>
              </w:rPr>
              <w:t xml:space="preserve">Capire </w:t>
            </w:r>
            <w:proofErr w:type="spellStart"/>
            <w:r>
              <w:rPr>
                <w:i/>
                <w:iCs/>
                <w:sz w:val="16"/>
                <w:szCs w:val="16"/>
              </w:rPr>
              <w:t>il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teatro. </w:t>
            </w:r>
            <w:proofErr w:type="spellStart"/>
            <w:r>
              <w:rPr>
                <w:i/>
                <w:iCs/>
                <w:sz w:val="16"/>
                <w:szCs w:val="16"/>
              </w:rPr>
              <w:t>Lineamenti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di una </w:t>
            </w:r>
            <w:proofErr w:type="spellStart"/>
            <w:r>
              <w:rPr>
                <w:i/>
                <w:iCs/>
                <w:sz w:val="16"/>
                <w:szCs w:val="16"/>
              </w:rPr>
              <w:t>nuova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teatrologia</w:t>
            </w:r>
            <w:proofErr w:type="spellEnd"/>
            <w:r>
              <w:rPr>
                <w:sz w:val="16"/>
                <w:szCs w:val="16"/>
              </w:rPr>
              <w:t>, Firenze, La Casa Usher.</w:t>
            </w:r>
          </w:p>
          <w:p w14:paraId="6F7FBE26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Martínez </w:t>
            </w:r>
            <w:proofErr w:type="spellStart"/>
            <w:r>
              <w:rPr>
                <w:sz w:val="16"/>
                <w:szCs w:val="16"/>
              </w:rPr>
              <w:t>Paramio</w:t>
            </w:r>
            <w:proofErr w:type="spellEnd"/>
            <w:r>
              <w:rPr>
                <w:sz w:val="16"/>
                <w:szCs w:val="16"/>
              </w:rPr>
              <w:t xml:space="preserve">, Agapito (2006) </w:t>
            </w:r>
            <w:r>
              <w:rPr>
                <w:i/>
                <w:iCs/>
                <w:sz w:val="16"/>
                <w:szCs w:val="16"/>
              </w:rPr>
              <w:t>Cuaderno de dirección teatral</w:t>
            </w:r>
            <w:r>
              <w:rPr>
                <w:sz w:val="16"/>
                <w:szCs w:val="16"/>
              </w:rPr>
              <w:t>. Ciudad Real: Ñaque.</w:t>
            </w:r>
          </w:p>
          <w:p w14:paraId="12AEA248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Meyerhold</w:t>
            </w:r>
            <w:proofErr w:type="spellEnd"/>
            <w:r>
              <w:rPr>
                <w:sz w:val="16"/>
                <w:szCs w:val="16"/>
              </w:rPr>
              <w:t xml:space="preserve">, V. E. (2003) </w:t>
            </w:r>
            <w:r>
              <w:rPr>
                <w:i/>
                <w:iCs/>
                <w:sz w:val="16"/>
                <w:szCs w:val="16"/>
              </w:rPr>
              <w:t>Teoría teatral</w:t>
            </w:r>
            <w:r>
              <w:rPr>
                <w:sz w:val="16"/>
                <w:szCs w:val="16"/>
              </w:rPr>
              <w:t>. Madrid: Fundamentos.</w:t>
            </w:r>
          </w:p>
          <w:p w14:paraId="50945BFA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Pavis</w:t>
            </w:r>
            <w:proofErr w:type="spellEnd"/>
            <w:r>
              <w:rPr>
                <w:sz w:val="16"/>
                <w:szCs w:val="16"/>
              </w:rPr>
              <w:t xml:space="preserve">, Patrice (1990) </w:t>
            </w:r>
            <w:r>
              <w:rPr>
                <w:i/>
                <w:iCs/>
                <w:sz w:val="16"/>
                <w:szCs w:val="16"/>
              </w:rPr>
              <w:t>Diccionario del teatro: dramaturgia, estética, semiología</w:t>
            </w:r>
            <w:r>
              <w:rPr>
                <w:sz w:val="16"/>
                <w:szCs w:val="16"/>
              </w:rPr>
              <w:t>. Barcelona: Paidós.</w:t>
            </w:r>
          </w:p>
          <w:p w14:paraId="66996C05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Pavis</w:t>
            </w:r>
            <w:proofErr w:type="spellEnd"/>
            <w:r>
              <w:rPr>
                <w:sz w:val="16"/>
                <w:szCs w:val="16"/>
              </w:rPr>
              <w:t xml:space="preserve">, Patrice (2000): </w:t>
            </w:r>
            <w:r>
              <w:rPr>
                <w:i/>
                <w:iCs/>
                <w:sz w:val="16"/>
                <w:szCs w:val="16"/>
              </w:rPr>
              <w:t>El análisis de los espectáculos</w:t>
            </w:r>
            <w:r>
              <w:rPr>
                <w:sz w:val="16"/>
                <w:szCs w:val="16"/>
              </w:rPr>
              <w:t xml:space="preserve">, Barcelona, Paidós. </w:t>
            </w:r>
          </w:p>
          <w:p w14:paraId="26D1F2BB" w14:textId="77777777" w:rsidR="005E5AED" w:rsidRPr="00591B7E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Piscator, Erwin (2001) </w:t>
            </w:r>
            <w:r>
              <w:rPr>
                <w:i/>
                <w:iCs/>
                <w:sz w:val="16"/>
                <w:szCs w:val="16"/>
              </w:rPr>
              <w:t>El teatro político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Hondarribia</w:t>
            </w:r>
            <w:proofErr w:type="spellEnd"/>
            <w:r>
              <w:rPr>
                <w:sz w:val="16"/>
                <w:szCs w:val="16"/>
                <w:lang w:val="en-US"/>
              </w:rPr>
              <w:t>: Hiru.</w:t>
            </w:r>
          </w:p>
          <w:p w14:paraId="5F59AD86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Reinelt, Janelle G. &amp; Roach, Joseph R. (1995) </w:t>
            </w:r>
            <w:r>
              <w:rPr>
                <w:i/>
                <w:iCs/>
                <w:sz w:val="16"/>
                <w:szCs w:val="16"/>
                <w:lang w:val="en-US"/>
              </w:rPr>
              <w:t>Critical theory and performance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Michigan: Ann Arbor.</w:t>
            </w:r>
          </w:p>
          <w:p w14:paraId="0E62D35C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Sánchez, José Antonio (ed.) (1999) </w:t>
            </w:r>
            <w:r>
              <w:rPr>
                <w:i/>
                <w:iCs/>
                <w:sz w:val="16"/>
                <w:szCs w:val="16"/>
              </w:rPr>
              <w:t>La escena moderna</w:t>
            </w:r>
            <w:r>
              <w:rPr>
                <w:sz w:val="16"/>
                <w:szCs w:val="16"/>
              </w:rPr>
              <w:t>. Madrid: Akal.</w:t>
            </w:r>
          </w:p>
          <w:p w14:paraId="0053368F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Spang</w:t>
            </w:r>
            <w:proofErr w:type="spellEnd"/>
            <w:r>
              <w:rPr>
                <w:sz w:val="16"/>
                <w:szCs w:val="16"/>
              </w:rPr>
              <w:t xml:space="preserve">, Kurt (1991) </w:t>
            </w:r>
            <w:r>
              <w:rPr>
                <w:i/>
                <w:iCs/>
                <w:sz w:val="16"/>
                <w:szCs w:val="16"/>
              </w:rPr>
              <w:t>Teoría del drama. Lectura y análisis de la obra teatral</w:t>
            </w:r>
            <w:r>
              <w:rPr>
                <w:sz w:val="16"/>
                <w:szCs w:val="16"/>
              </w:rPr>
              <w:t>. Pamplona: Universidad.</w:t>
            </w:r>
          </w:p>
          <w:p w14:paraId="1360C007" w14:textId="77777777" w:rsidR="005E5AED" w:rsidRPr="00591B7E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Stanislavski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Konstantin</w:t>
            </w:r>
            <w:proofErr w:type="spellEnd"/>
            <w:r>
              <w:rPr>
                <w:sz w:val="16"/>
                <w:szCs w:val="16"/>
              </w:rPr>
              <w:t xml:space="preserve"> (2003) </w:t>
            </w:r>
            <w:r>
              <w:rPr>
                <w:i/>
                <w:iCs/>
                <w:sz w:val="16"/>
                <w:szCs w:val="16"/>
              </w:rPr>
              <w:t>El trabajo del actor sobre sí mismo en el proceso creador de la vivencia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Barcelona: Alba.</w:t>
            </w:r>
          </w:p>
          <w:p w14:paraId="01B3893E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Strasberg, Lee (1987) </w:t>
            </w:r>
            <w:r>
              <w:rPr>
                <w:i/>
                <w:iCs/>
                <w:sz w:val="16"/>
                <w:szCs w:val="16"/>
                <w:lang w:val="en-US"/>
              </w:rPr>
              <w:t>A dream of passion. The development of the Method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Boston: Little, Brown &amp; Co.</w:t>
            </w:r>
          </w:p>
          <w:p w14:paraId="5FA4AFF2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Surgers</w:t>
            </w:r>
            <w:proofErr w:type="spellEnd"/>
            <w:r>
              <w:rPr>
                <w:sz w:val="16"/>
                <w:szCs w:val="16"/>
              </w:rPr>
              <w:t xml:space="preserve">, Anne (2009) </w:t>
            </w:r>
            <w:r>
              <w:rPr>
                <w:i/>
                <w:iCs/>
                <w:sz w:val="16"/>
                <w:szCs w:val="16"/>
              </w:rPr>
              <w:t xml:space="preserve">Teatro occidental: </w:t>
            </w:r>
            <w:proofErr w:type="spellStart"/>
            <w:r>
              <w:rPr>
                <w:i/>
                <w:iCs/>
                <w:sz w:val="16"/>
                <w:szCs w:val="16"/>
              </w:rPr>
              <w:t>unha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historia teatral desde a escenografía.</w:t>
            </w:r>
            <w:r>
              <w:rPr>
                <w:sz w:val="16"/>
                <w:szCs w:val="16"/>
              </w:rPr>
              <w:t xml:space="preserve"> Vigo: Galaxia.</w:t>
            </w:r>
          </w:p>
          <w:p w14:paraId="4BFED18E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Trancón, Santiago (2006) </w:t>
            </w:r>
            <w:r>
              <w:rPr>
                <w:i/>
                <w:iCs/>
                <w:sz w:val="16"/>
                <w:szCs w:val="16"/>
              </w:rPr>
              <w:t>Teoría del teatro</w:t>
            </w:r>
            <w:r>
              <w:rPr>
                <w:sz w:val="16"/>
                <w:szCs w:val="16"/>
              </w:rPr>
              <w:t xml:space="preserve">, Madrid, Fundamentos. </w:t>
            </w:r>
          </w:p>
          <w:p w14:paraId="09BA1433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Übersfeld</w:t>
            </w:r>
            <w:proofErr w:type="spellEnd"/>
            <w:r>
              <w:rPr>
                <w:sz w:val="16"/>
                <w:szCs w:val="16"/>
              </w:rPr>
              <w:t xml:space="preserve">, Anne (1993) </w:t>
            </w:r>
            <w:r>
              <w:rPr>
                <w:i/>
                <w:iCs/>
                <w:sz w:val="16"/>
                <w:szCs w:val="16"/>
              </w:rPr>
              <w:t>Semiótica teatral</w:t>
            </w:r>
            <w:r>
              <w:rPr>
                <w:sz w:val="16"/>
                <w:szCs w:val="16"/>
              </w:rPr>
              <w:t>. Madrid: Cátedra</w:t>
            </w:r>
          </w:p>
          <w:p w14:paraId="42A59350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Vieites</w:t>
            </w:r>
            <w:proofErr w:type="spellEnd"/>
            <w:r>
              <w:rPr>
                <w:sz w:val="16"/>
                <w:szCs w:val="16"/>
              </w:rPr>
              <w:t xml:space="preserve">, Manuel F. (coord.) (2000) </w:t>
            </w:r>
            <w:r>
              <w:rPr>
                <w:i/>
                <w:iCs/>
                <w:sz w:val="16"/>
                <w:szCs w:val="16"/>
              </w:rPr>
              <w:t>Animación teatral.</w:t>
            </w:r>
            <w:r>
              <w:rPr>
                <w:sz w:val="16"/>
                <w:szCs w:val="16"/>
              </w:rPr>
              <w:t xml:space="preserve"> Santiago de Compostela: Consello da Cultura Galega. </w:t>
            </w:r>
          </w:p>
          <w:p w14:paraId="65113309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Villegas, Juan (1991) </w:t>
            </w:r>
            <w:r>
              <w:rPr>
                <w:i/>
                <w:iCs/>
                <w:sz w:val="16"/>
                <w:szCs w:val="16"/>
              </w:rPr>
              <w:t>Nueva interpretación y análisis del texto dramático</w:t>
            </w:r>
            <w:r>
              <w:rPr>
                <w:sz w:val="16"/>
                <w:szCs w:val="16"/>
              </w:rPr>
              <w:t xml:space="preserve">. Ottawa: </w:t>
            </w:r>
            <w:proofErr w:type="spellStart"/>
            <w:r>
              <w:rPr>
                <w:sz w:val="16"/>
                <w:szCs w:val="16"/>
              </w:rPr>
              <w:t>Girol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FDFCB57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E5AED" w14:paraId="2A95CCC9" w14:textId="77777777" w:rsidTr="5DC1F4B7">
        <w:trPr>
          <w:gridBefore w:val="1"/>
          <w:wBefore w:w="12" w:type="dxa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30B7BB6" w14:textId="77777777" w:rsidR="005E5AED" w:rsidRDefault="005E5AED" w:rsidP="00036725">
            <w:pPr>
              <w:widowControl w:val="0"/>
              <w:autoSpaceDE w:val="0"/>
              <w:autoSpaceDN w:val="0"/>
              <w:rPr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10. OBSERVACIÓNS / RECOMENDACIÓNS</w:t>
            </w:r>
          </w:p>
        </w:tc>
      </w:tr>
      <w:tr w:rsidR="005E5AED" w14:paraId="79F8E588" w14:textId="77777777" w:rsidTr="5DC1F4B7">
        <w:trPr>
          <w:gridBefore w:val="1"/>
          <w:wBefore w:w="12" w:type="dxa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026D" w14:textId="77777777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  <w:p w14:paraId="130FED69" w14:textId="3673FC64" w:rsidR="005E5AED" w:rsidRDefault="005E5AED" w:rsidP="000367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 Guía Docente pode verse modificada </w:t>
            </w:r>
            <w:proofErr w:type="spellStart"/>
            <w:r>
              <w:rPr>
                <w:sz w:val="16"/>
                <w:szCs w:val="16"/>
              </w:rPr>
              <w:t>nalgún</w:t>
            </w:r>
            <w:proofErr w:type="spellEnd"/>
            <w:r>
              <w:rPr>
                <w:sz w:val="16"/>
                <w:szCs w:val="16"/>
              </w:rPr>
              <w:t xml:space="preserve"> punto en </w:t>
            </w:r>
            <w:proofErr w:type="spellStart"/>
            <w:r>
              <w:rPr>
                <w:sz w:val="16"/>
                <w:szCs w:val="16"/>
              </w:rPr>
              <w:t>virtude</w:t>
            </w:r>
            <w:proofErr w:type="spellEnd"/>
            <w:r>
              <w:rPr>
                <w:sz w:val="16"/>
                <w:szCs w:val="16"/>
              </w:rPr>
              <w:t xml:space="preserve"> das circunstancias do </w:t>
            </w:r>
            <w:proofErr w:type="spellStart"/>
            <w:r>
              <w:rPr>
                <w:sz w:val="16"/>
                <w:szCs w:val="16"/>
              </w:rPr>
              <w:t>comezo</w:t>
            </w:r>
            <w:proofErr w:type="spellEnd"/>
            <w:r>
              <w:rPr>
                <w:sz w:val="16"/>
                <w:szCs w:val="16"/>
              </w:rPr>
              <w:t xml:space="preserve"> do curso, do </w:t>
            </w:r>
            <w:proofErr w:type="spellStart"/>
            <w:r>
              <w:rPr>
                <w:sz w:val="16"/>
                <w:szCs w:val="16"/>
              </w:rPr>
              <w:t>desenvolvemento</w:t>
            </w:r>
            <w:proofErr w:type="spellEnd"/>
            <w:r>
              <w:rPr>
                <w:sz w:val="16"/>
                <w:szCs w:val="16"/>
              </w:rPr>
              <w:t xml:space="preserve"> da docencia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doutros</w:t>
            </w:r>
            <w:proofErr w:type="spellEnd"/>
            <w:r>
              <w:rPr>
                <w:sz w:val="16"/>
                <w:szCs w:val="16"/>
              </w:rPr>
              <w:t xml:space="preserve"> imprevistos, a criterio do docente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do Departamento de Teoría e Historia das Artes Escénicas e </w:t>
            </w:r>
            <w:proofErr w:type="spellStart"/>
            <w:r>
              <w:rPr>
                <w:sz w:val="16"/>
                <w:szCs w:val="16"/>
              </w:rPr>
              <w:t>sempre</w:t>
            </w:r>
            <w:proofErr w:type="spellEnd"/>
            <w:r>
              <w:rPr>
                <w:sz w:val="16"/>
                <w:szCs w:val="16"/>
              </w:rPr>
              <w:t xml:space="preserve"> avisando o alumnado dos parámetros de mudanza con antelación e con argumentos </w:t>
            </w:r>
            <w:proofErr w:type="spellStart"/>
            <w:r>
              <w:rPr>
                <w:sz w:val="16"/>
                <w:szCs w:val="16"/>
              </w:rPr>
              <w:t>xustificados</w:t>
            </w:r>
            <w:proofErr w:type="spellEnd"/>
            <w:r>
              <w:rPr>
                <w:sz w:val="16"/>
                <w:szCs w:val="16"/>
              </w:rPr>
              <w:t>. </w:t>
            </w:r>
          </w:p>
          <w:p w14:paraId="3BCE7204" w14:textId="2D208FE6" w:rsidR="005E5AED" w:rsidRDefault="5DC1F4B7" w:rsidP="00F677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5DC1F4B7">
              <w:rPr>
                <w:sz w:val="16"/>
                <w:szCs w:val="16"/>
              </w:rPr>
              <w:t> </w:t>
            </w:r>
          </w:p>
        </w:tc>
      </w:tr>
    </w:tbl>
    <w:p w14:paraId="5C8A89B1" w14:textId="77777777" w:rsidR="005E5AED" w:rsidRDefault="005E5AED" w:rsidP="005E5AED">
      <w:pPr>
        <w:widowControl w:val="0"/>
        <w:autoSpaceDE w:val="0"/>
        <w:autoSpaceDN w:val="0"/>
        <w:rPr>
          <w:rFonts w:ascii="Arial" w:hAnsi="Arial" w:cs="Arial"/>
          <w:sz w:val="16"/>
          <w:szCs w:val="16"/>
          <w:lang w:val="gl-ES"/>
        </w:rPr>
      </w:pPr>
      <w:r>
        <w:rPr>
          <w:sz w:val="16"/>
          <w:szCs w:val="16"/>
        </w:rPr>
        <w:t> </w:t>
      </w:r>
    </w:p>
    <w:p w14:paraId="49D12BBC" w14:textId="77777777" w:rsidR="005E5AED" w:rsidRDefault="005E5AED" w:rsidP="005E5AED"/>
    <w:p w14:paraId="78879C5E" w14:textId="77777777" w:rsidR="00B214E8" w:rsidRDefault="00B214E8"/>
    <w:sectPr w:rsidR="00B214E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9EFC" w14:textId="77777777" w:rsidR="00684A97" w:rsidRDefault="00684A97" w:rsidP="005E5AED">
      <w:r>
        <w:separator/>
      </w:r>
    </w:p>
  </w:endnote>
  <w:endnote w:type="continuationSeparator" w:id="0">
    <w:p w14:paraId="7202308E" w14:textId="77777777" w:rsidR="00684A97" w:rsidRDefault="00684A97" w:rsidP="005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A999" w14:textId="77777777" w:rsidR="00684A97" w:rsidRDefault="00684A97" w:rsidP="005E5AED">
      <w:r>
        <w:separator/>
      </w:r>
    </w:p>
  </w:footnote>
  <w:footnote w:type="continuationSeparator" w:id="0">
    <w:p w14:paraId="64A2B98B" w14:textId="77777777" w:rsidR="00684A97" w:rsidRDefault="00684A97" w:rsidP="005E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C7CF" w14:textId="77777777" w:rsidR="005E5AED" w:rsidRDefault="005E5AED">
    <w:pPr>
      <w:pStyle w:val="Encabezado"/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 wp14:anchorId="7A9F93A7" wp14:editId="56F0609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0310" cy="1257300"/>
          <wp:effectExtent l="0" t="0" r="2540" b="0"/>
          <wp:wrapThrough wrapText="bothSides">
            <wp:wrapPolygon edited="0">
              <wp:start x="0" y="0"/>
              <wp:lineTo x="0" y="21273"/>
              <wp:lineTo x="21553" y="21273"/>
              <wp:lineTo x="21553" y="0"/>
              <wp:lineTo x="0" y="0"/>
            </wp:wrapPolygon>
          </wp:wrapThrough>
          <wp:docPr id="1" name="Imagen 1" descr="imaxe_sup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xe_sup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83461" w14:textId="77777777" w:rsidR="005E5AED" w:rsidRDefault="005E5A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0ACB"/>
    <w:multiLevelType w:val="multilevel"/>
    <w:tmpl w:val="9FC49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C21EF"/>
    <w:multiLevelType w:val="multilevel"/>
    <w:tmpl w:val="1D4C3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C7281"/>
    <w:multiLevelType w:val="multilevel"/>
    <w:tmpl w:val="1532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6786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479985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28442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ED"/>
    <w:rsid w:val="000356EC"/>
    <w:rsid w:val="00062038"/>
    <w:rsid w:val="00185E80"/>
    <w:rsid w:val="00197B29"/>
    <w:rsid w:val="001D31C5"/>
    <w:rsid w:val="001F1AA4"/>
    <w:rsid w:val="00236E3C"/>
    <w:rsid w:val="00240E65"/>
    <w:rsid w:val="002D65BA"/>
    <w:rsid w:val="00325348"/>
    <w:rsid w:val="00385D37"/>
    <w:rsid w:val="003A3857"/>
    <w:rsid w:val="003B1D3A"/>
    <w:rsid w:val="003E557A"/>
    <w:rsid w:val="004148B3"/>
    <w:rsid w:val="004D4150"/>
    <w:rsid w:val="005535DB"/>
    <w:rsid w:val="0056185B"/>
    <w:rsid w:val="005832C0"/>
    <w:rsid w:val="005C10D3"/>
    <w:rsid w:val="005E5AED"/>
    <w:rsid w:val="005F34B0"/>
    <w:rsid w:val="005F5A3F"/>
    <w:rsid w:val="00605427"/>
    <w:rsid w:val="00660C2E"/>
    <w:rsid w:val="00663934"/>
    <w:rsid w:val="00684A97"/>
    <w:rsid w:val="006A6715"/>
    <w:rsid w:val="006E6ADB"/>
    <w:rsid w:val="00735359"/>
    <w:rsid w:val="007770DD"/>
    <w:rsid w:val="007F744E"/>
    <w:rsid w:val="00811C23"/>
    <w:rsid w:val="00833C82"/>
    <w:rsid w:val="00845297"/>
    <w:rsid w:val="008629FE"/>
    <w:rsid w:val="008B4ED4"/>
    <w:rsid w:val="008E15B1"/>
    <w:rsid w:val="008E3F25"/>
    <w:rsid w:val="008F6CF8"/>
    <w:rsid w:val="00933FA8"/>
    <w:rsid w:val="0097550E"/>
    <w:rsid w:val="00A2139B"/>
    <w:rsid w:val="00A66486"/>
    <w:rsid w:val="00AB3CC3"/>
    <w:rsid w:val="00AC3020"/>
    <w:rsid w:val="00AC6646"/>
    <w:rsid w:val="00B214E8"/>
    <w:rsid w:val="00B27324"/>
    <w:rsid w:val="00B8362D"/>
    <w:rsid w:val="00BA77F0"/>
    <w:rsid w:val="00BB4B13"/>
    <w:rsid w:val="00C72647"/>
    <w:rsid w:val="00CF0733"/>
    <w:rsid w:val="00D05478"/>
    <w:rsid w:val="00D16C53"/>
    <w:rsid w:val="00D4509C"/>
    <w:rsid w:val="00D5720F"/>
    <w:rsid w:val="00D80FAC"/>
    <w:rsid w:val="00E0328A"/>
    <w:rsid w:val="00E07FC3"/>
    <w:rsid w:val="00E421AE"/>
    <w:rsid w:val="00E44C20"/>
    <w:rsid w:val="00ED3D32"/>
    <w:rsid w:val="00F6773F"/>
    <w:rsid w:val="00F82C78"/>
    <w:rsid w:val="00FA29A4"/>
    <w:rsid w:val="3E942223"/>
    <w:rsid w:val="5DC1F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172B"/>
  <w15:chartTrackingRefBased/>
  <w15:docId w15:val="{19A6D6A6-6A36-44FC-B7F2-3667B5AB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E5AED"/>
    <w:pPr>
      <w:spacing w:before="100" w:beforeAutospacing="1" w:after="119"/>
    </w:pPr>
  </w:style>
  <w:style w:type="character" w:styleId="Hipervnculo">
    <w:name w:val="Hyperlink"/>
    <w:semiHidden/>
    <w:rsid w:val="005E5AE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5A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5A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5A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AE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F3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ma.lopez.silva@edu.xunt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adgalicia.com/curso-escola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inity.edu/org/comedia/misc/artnu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iudadseva.com/textos/teoria/opin/hugo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ionarios.consellodacultura.gal/termosescenico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2394</Words>
  <Characters>13173</Characters>
  <Application>Microsoft Office Word</Application>
  <DocSecurity>0</DocSecurity>
  <Lines>109</Lines>
  <Paragraphs>31</Paragraphs>
  <ScaleCrop>false</ScaleCrop>
  <Company/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López Silva</dc:creator>
  <cp:keywords/>
  <dc:description/>
  <cp:lastModifiedBy>Inma López Silva</cp:lastModifiedBy>
  <cp:revision>66</cp:revision>
  <dcterms:created xsi:type="dcterms:W3CDTF">2016-09-11T17:05:00Z</dcterms:created>
  <dcterms:modified xsi:type="dcterms:W3CDTF">2023-09-12T11:02:00Z</dcterms:modified>
</cp:coreProperties>
</file>